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24F35" w14:textId="092628D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C2D18">
        <w:rPr>
          <w:b/>
          <w:sz w:val="24"/>
          <w:szCs w:val="24"/>
        </w:rPr>
        <w:t>3277</w:t>
      </w:r>
      <w:r w:rsidR="00424B57">
        <w:rPr>
          <w:b/>
          <w:sz w:val="24"/>
          <w:szCs w:val="24"/>
        </w:rPr>
        <w:t>.</w:t>
      </w:r>
    </w:p>
    <w:p w14:paraId="1C756A77" w14:textId="33742116" w:rsidR="00320475" w:rsidRPr="00320475" w:rsidRDefault="005C2D1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22.01.2025</w:t>
      </w:r>
    </w:p>
    <w:p w14:paraId="5F821246" w14:textId="2F0CD3A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2D18">
        <w:rPr>
          <w:sz w:val="24"/>
          <w:szCs w:val="24"/>
        </w:rPr>
        <w:t>Адкин Игорь Алексеевич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2D18">
        <w:rPr>
          <w:sz w:val="24"/>
          <w:szCs w:val="24"/>
        </w:rPr>
        <w:t>открытый аукцион</w:t>
      </w:r>
    </w:p>
    <w:p w14:paraId="1C03E65E" w14:textId="17F90CB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2D18">
        <w:rPr>
          <w:sz w:val="24"/>
          <w:szCs w:val="24"/>
        </w:rPr>
        <w:t>АО0003277</w:t>
      </w:r>
    </w:p>
    <w:p w14:paraId="5CA95CF1" w14:textId="5FBDC48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2D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2D18">
        <w:rPr>
          <w:sz w:val="24"/>
          <w:szCs w:val="24"/>
        </w:rPr>
        <w:t>Бибоснов  Азамат  Михайлович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85F7D9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262D7BD" w14:textId="3FDDBF1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2D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2D18">
        <w:rPr>
          <w:sz w:val="24"/>
          <w:szCs w:val="24"/>
        </w:rPr>
        <w:t>АО0003277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14:paraId="4598227D" w14:textId="77777777" w:rsidTr="00E3311F">
        <w:tc>
          <w:tcPr>
            <w:tcW w:w="3510" w:type="dxa"/>
          </w:tcPr>
          <w:p w14:paraId="14FB302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371F38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EDD9BC5" w14:textId="77777777" w:rsidTr="00E3311F">
        <w:tc>
          <w:tcPr>
            <w:tcW w:w="3510" w:type="dxa"/>
          </w:tcPr>
          <w:p w14:paraId="786FE1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737B311" w14:textId="0B02B4B7" w:rsidR="002B1D27" w:rsidRPr="00334D8D" w:rsidRDefault="005C2D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0416518" w14:textId="77777777" w:rsidTr="00E3311F">
        <w:tc>
          <w:tcPr>
            <w:tcW w:w="3510" w:type="dxa"/>
          </w:tcPr>
          <w:p w14:paraId="06ADB3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0CC14A9" w14:textId="0E28E64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2D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2D18">
              <w:rPr>
                <w:sz w:val="24"/>
                <w:szCs w:val="24"/>
              </w:rPr>
              <w:t>Бибоснов  Азамат  Михайлович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61490EC" w14:textId="77777777" w:rsidTr="00E3311F">
        <w:tc>
          <w:tcPr>
            <w:tcW w:w="3510" w:type="dxa"/>
          </w:tcPr>
          <w:p w14:paraId="27D031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04BEB1" w14:textId="607F3435" w:rsidR="002B1D27" w:rsidRPr="00224412" w:rsidRDefault="005C2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находится в залоге у АО "Россельхозбанк"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BCF11DD" w14:textId="77777777" w:rsidTr="00E3311F">
        <w:tc>
          <w:tcPr>
            <w:tcW w:w="3510" w:type="dxa"/>
          </w:tcPr>
          <w:p w14:paraId="1E089B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B314273" w14:textId="01DB93B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2D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2D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975FC4" w14:textId="77777777" w:rsidTr="00E3311F">
        <w:tc>
          <w:tcPr>
            <w:tcW w:w="3510" w:type="dxa"/>
          </w:tcPr>
          <w:p w14:paraId="11ED2E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311DEA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143532E" w14:textId="77777777" w:rsidTr="00E3311F">
        <w:trPr>
          <w:trHeight w:val="690"/>
        </w:trPr>
        <w:tc>
          <w:tcPr>
            <w:tcW w:w="3510" w:type="dxa"/>
          </w:tcPr>
          <w:p w14:paraId="1D41DD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2E5498D" w14:textId="2A733767" w:rsidR="002B1D27" w:rsidRPr="00224412" w:rsidRDefault="005C2D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19E0AD4" w14:textId="77777777" w:rsidTr="00E3311F">
        <w:trPr>
          <w:trHeight w:val="135"/>
        </w:trPr>
        <w:tc>
          <w:tcPr>
            <w:tcW w:w="3510" w:type="dxa"/>
          </w:tcPr>
          <w:p w14:paraId="7EDAE4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E8E3BEF" w14:textId="21214682" w:rsidR="002B1D27" w:rsidRPr="00224412" w:rsidRDefault="005C2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46883C7" w14:textId="77777777" w:rsidTr="00E3311F">
        <w:trPr>
          <w:trHeight w:val="150"/>
        </w:trPr>
        <w:tc>
          <w:tcPr>
            <w:tcW w:w="3510" w:type="dxa"/>
          </w:tcPr>
          <w:p w14:paraId="47123A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1494F00" w14:textId="149AA5C6" w:rsidR="002B1D27" w:rsidRPr="00224412" w:rsidRDefault="005C2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4630B45" w14:textId="77777777" w:rsidTr="00E3311F">
        <w:trPr>
          <w:trHeight w:val="119"/>
        </w:trPr>
        <w:tc>
          <w:tcPr>
            <w:tcW w:w="3510" w:type="dxa"/>
          </w:tcPr>
          <w:p w14:paraId="089415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406CFEA" w14:textId="0BD6476B" w:rsidR="002B1D27" w:rsidRPr="00224412" w:rsidRDefault="005C2D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5BA68D" w14:textId="77777777" w:rsidTr="00E3311F">
        <w:trPr>
          <w:trHeight w:val="135"/>
        </w:trPr>
        <w:tc>
          <w:tcPr>
            <w:tcW w:w="3510" w:type="dxa"/>
          </w:tcPr>
          <w:p w14:paraId="66B3FF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2609C5F" w14:textId="367E86F9" w:rsidR="002B1D27" w:rsidRPr="00334D8D" w:rsidRDefault="005C2D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A11585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677222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D18" w14:paraId="21FBCF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16883" w14:textId="08D98C50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634FDD" w14:textId="220DC8AB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5C2D18" w14:paraId="5B8B44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475E17" w14:textId="1CE897A1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F17E68" w14:textId="05D7FF0C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644505637390</w:t>
            </w:r>
          </w:p>
        </w:tc>
      </w:tr>
    </w:tbl>
    <w:p w14:paraId="5366FC0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DE7C5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D18" w14:paraId="407243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C616EA" w14:textId="3F8CFE3A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69F896" w14:textId="483F14ED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Адкин  Игорь  Алексеевич </w:t>
            </w:r>
          </w:p>
        </w:tc>
      </w:tr>
      <w:tr w:rsidR="005C2D18" w14:paraId="370B62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8E714A" w14:textId="1F01D5A2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9D1A6B" w14:textId="37129C2B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644505637390</w:t>
            </w:r>
          </w:p>
        </w:tc>
      </w:tr>
      <w:tr w:rsidR="005C2D18" w14:paraId="7C6FB8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CE83FE" w14:textId="246D642C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FAA89A7" w14:textId="5FFDEFD1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"ВОЗРОЖДЕНИЕ" (ИНН 7718748282,  ОГРН 1127799026486)</w:t>
            </w:r>
          </w:p>
        </w:tc>
      </w:tr>
      <w:tr w:rsidR="005C2D18" w14:paraId="423D2A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47D2D" w14:textId="13A8A7EE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843205B" w14:textId="2BE608BB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23271</w:t>
            </w:r>
          </w:p>
        </w:tc>
      </w:tr>
    </w:tbl>
    <w:p w14:paraId="625413F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8F54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D18" w14:paraId="72B983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E60065" w14:textId="4CD8A5F9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CAA0CCB" w14:textId="046834A8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2D18" w14:paraId="0F1280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E3FDEE" w14:textId="2E64166D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2916668" w14:textId="2CB8C6E8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 А57-26962/2024</w:t>
            </w:r>
          </w:p>
        </w:tc>
      </w:tr>
      <w:tr w:rsidR="005C2D18" w14:paraId="125B1F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A2964" w14:textId="50BD2CB0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372B372" w14:textId="47B37CC3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11.11.2024 по делу N А57-26962/2024</w:t>
            </w:r>
          </w:p>
        </w:tc>
      </w:tr>
    </w:tbl>
    <w:p w14:paraId="6BB82DA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BB56E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D18" w14:paraId="3BA9DD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7F6A3" w14:textId="76F92B65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3DDB65E" w14:textId="235E4867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C2D18" w14:paraId="799307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B2079B" w14:textId="5002C856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DAC3B7" w14:textId="730C6797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Бибоснов  Азамат  Михайлович</w:t>
            </w:r>
          </w:p>
        </w:tc>
      </w:tr>
      <w:tr w:rsidR="005C2D18" w14:paraId="648522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914A3A" w14:textId="15CC74D2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D95456" w14:textId="3DEEF355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642601012140</w:t>
            </w:r>
          </w:p>
        </w:tc>
      </w:tr>
      <w:tr w:rsidR="005C2D18" w14:paraId="503406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268AD" w14:textId="5FAA4D24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5C6A1A5" w14:textId="15DB779B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1502890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50B8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D18" w14:paraId="5AA4A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5BB22" w14:textId="51BCA26B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68F5A5" w14:textId="43B096F8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5C2D18" w14:paraId="29B48A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4757F" w14:textId="4CAFB24B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0EC70EA" w14:textId="689C8EF8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+7 937 805-02-15</w:t>
            </w:r>
          </w:p>
        </w:tc>
      </w:tr>
      <w:tr w:rsidR="005C2D18" w14:paraId="3D8C7D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2A4B3" w14:textId="0B57D5C5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7E52A17" w14:textId="5925A8FE" w:rsidR="005C2D18" w:rsidRDefault="005C2D18" w:rsidP="005C2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au.adkin@yandex.ru</w:t>
            </w:r>
          </w:p>
        </w:tc>
      </w:tr>
    </w:tbl>
    <w:p w14:paraId="3CC0EF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BED43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F13EE07" w14:textId="77777777" w:rsidR="005C2D18" w:rsidRDefault="005C2D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D18" w14:paraId="4E99A9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71FA1" w14:textId="582EA378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255548D" w14:textId="4E3F6E67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59Л, корпус 1, кв. N 10 (кадастровый номер: 64:48:030352:67)</w:t>
            </w:r>
          </w:p>
        </w:tc>
      </w:tr>
      <w:tr w:rsidR="005C2D18" w14:paraId="706FB2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BD1E0" w14:textId="10420984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2AF76DD" w14:textId="76879031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банкротстве, Приказом N 495, настоящим Положением, а также требованиям, указанным в сообщении о проведении торгов.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•фамилия, имя, отчество, паспортные данные, сведения о месте жительства заявителя (для физического лица): •номер контактного телефона, адрес электронной почты заявителя:сведения о наличии или об отсутствии заинтересованности заявителя по отношению Должнику, кредиторам, Арбитражному управляющему и о характере этой заинтересованности; •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• выписка из единого государственного реестра юридических лиц (для юридического лица); • выписка из единого государственного реестра индивидуальных предпринимателей (для индивидуального предпринимателя); • документы, удостоверяющие личность (для физического лица); • надлежащим образом заверенный перевод на русский язык документов 0 государственной регистрации юридического лица или государственной регистрации физического лица в качестве индивидуального предпринимателя соответствии с законодательством соответствующего государства (для иностранного лица): •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После представления заявок на участие в торгах оператор электронной площадки направляет организатору торгов все зарегистрированные заявки, представленные до истечения установленного срока окончания представления заявок.</w:t>
            </w:r>
          </w:p>
        </w:tc>
      </w:tr>
      <w:tr w:rsidR="005C2D18" w14:paraId="4F574A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99858" w14:textId="5073B50A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C60FC2" w14:textId="0CED785B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59Л, корпус 1, кв. N 10 (кадастровый номер: 64:48:030352:67)</w:t>
            </w:r>
          </w:p>
        </w:tc>
      </w:tr>
      <w:tr w:rsidR="005C2D18" w14:paraId="625857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C8BC70" w14:textId="01F5214B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F1F532" w14:textId="0D2EE3F9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8716000,00</w:t>
            </w:r>
          </w:p>
        </w:tc>
      </w:tr>
      <w:tr w:rsidR="005C2D18" w14:paraId="601B3B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165023" w14:textId="340AF9DC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D0D3E48" w14:textId="5AEC81AD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2D18" w14:paraId="11A3D5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30E88" w14:textId="24204EEF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EE13B11" w14:textId="3E37A8DB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871600,00</w:t>
            </w:r>
          </w:p>
        </w:tc>
      </w:tr>
      <w:tr w:rsidR="005C2D18" w14:paraId="135EF6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F6AB4" w14:textId="0680E16C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BD4DCF" w14:textId="7855BFAF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C2D18" w14:paraId="26DE57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331406" w14:textId="1954A15C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B93F9AD" w14:textId="0CA78C85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C2D18" w14:paraId="6A3580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950E4" w14:textId="5EBF17F1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30FBB7" w14:textId="71E16F7E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 процентов начальной цены каждого лота.Задаток, внесенный победителем торгов, засчитывается в счет оплаты приобретаемого имущества (соответствующего лота).Задаток не возвращается в случае отказа или уклонения победителя торгов от подписания договора купли-продажи имущества Должника в течение 5 (пяти) дней с момента направления конкурсным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купли-продажи.Задаток вносится в валюте Российской Федерации путем перечисления денежных средств на специальный банковский ечет должника в срок, обеспечивающий его поступление на указанный счет до даты окончания приема заявок на участие в торгах. Задаток считается внесенным с даты зачисления денежных средств на специальный банковский счет должника.</w:t>
            </w:r>
          </w:p>
        </w:tc>
      </w:tr>
      <w:tr w:rsidR="005C2D18" w14:paraId="335ED5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9D488C" w14:textId="64066A5D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F4E76C" w14:textId="707F3546" w:rsidR="005C2D18" w:rsidRDefault="005C2D18" w:rsidP="005C2D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«Евразийская торговая площадка»  ИНН: 6455053254, КПП: 645001001, ОГРН: 1116455001541, р/счет: 40702810312550049844 в Филиале «Бизнес» ПАО «Совкомбанк», г.Москва, к/с: 30101810445250000360, БИК 044525360,</w:t>
            </w:r>
          </w:p>
        </w:tc>
      </w:tr>
    </w:tbl>
    <w:p w14:paraId="43DF2CA6" w14:textId="309A008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3C0B5C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30A1BC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2D18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2150"/>
  <w15:docId w15:val="{3DB2B33B-E8D8-4C84-A014-095E5941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2025-01-22T10:09:00Z</dcterms:created>
  <dcterms:modified xsi:type="dcterms:W3CDTF">2025-01-22T10:09:00Z</dcterms:modified>
</cp:coreProperties>
</file>