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328BA" w14:textId="7E4F9C3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B4820">
        <w:rPr>
          <w:b/>
          <w:sz w:val="24"/>
          <w:szCs w:val="24"/>
        </w:rPr>
        <w:t>АО0003249</w:t>
      </w:r>
      <w:r w:rsidRPr="00BE0A9B">
        <w:rPr>
          <w:b/>
          <w:sz w:val="24"/>
          <w:szCs w:val="24"/>
        </w:rPr>
        <w:t>.</w:t>
      </w:r>
    </w:p>
    <w:p w14:paraId="68CE332C" w14:textId="342804DF" w:rsidR="009B22E7" w:rsidRPr="00BE0A9B" w:rsidRDefault="008B4820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06.12.2024</w:t>
      </w:r>
    </w:p>
    <w:p w14:paraId="498E0363" w14:textId="7D799FCD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B482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B4820">
        <w:rPr>
          <w:b/>
          <w:sz w:val="24"/>
          <w:szCs w:val="24"/>
        </w:rPr>
        <w:t>АО0003249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B491C4F" w14:textId="77777777" w:rsidTr="000E46A0">
        <w:tc>
          <w:tcPr>
            <w:tcW w:w="2376" w:type="dxa"/>
          </w:tcPr>
          <w:p w14:paraId="6824D61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836042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8E89AA1" w14:textId="77777777" w:rsidTr="000E46A0">
        <w:tc>
          <w:tcPr>
            <w:tcW w:w="2376" w:type="dxa"/>
          </w:tcPr>
          <w:p w14:paraId="3ECFF6F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B431E27" w14:textId="24EE8C0C" w:rsidR="00EB4646" w:rsidRPr="00BE0A9B" w:rsidRDefault="008B482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E8EBABC" w14:textId="77777777" w:rsidTr="000E46A0">
        <w:tc>
          <w:tcPr>
            <w:tcW w:w="2376" w:type="dxa"/>
          </w:tcPr>
          <w:p w14:paraId="3E80F1D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3CBDA9D" w14:textId="6E7F74B5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B482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B4820">
              <w:rPr>
                <w:sz w:val="24"/>
                <w:szCs w:val="24"/>
              </w:rPr>
              <w:t>ОБЩЕСТВО С ОГРАНИЧЕННОЙ ОТВЕТСТВЕННОСТЬЮ "МИЛАН"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9350FAF" w14:textId="77777777" w:rsidTr="000E46A0">
        <w:tc>
          <w:tcPr>
            <w:tcW w:w="2376" w:type="dxa"/>
          </w:tcPr>
          <w:p w14:paraId="749EA85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5AC2C88" w14:textId="17455B41" w:rsidR="00EB4646" w:rsidRPr="00BE0A9B" w:rsidRDefault="008B482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Преимущественное право покупки доли по лоту №2: В случае определения в отношении названных долей победителя торгов (единственного участника) с которым должен быть заключен договор купли-продажи, конкурсный управляющий извещает о намерении продать долю в праве собственности по цене, предложенной победителем торгов, остальным участникам долевой собственности. Участники долевой собственности вправе воспользоваться преимущественным правом покупки доли или части доли в течение тридцати дней с даты получения оферты Должником. В случае, если в течение 30 дней с даты получения оферты Должником при условии, участники долевой собственности не воспользуются преимущественным правом покупки доли в праве собственности, либо пришлют отказ от преимущественного права покупки доли в праве собственности, конкурсный управляющий вправе заключить договор купли-продажи с победителем (единственным участником) торгов в соответствии с Законом о банкротстве. Если участниками долевой собственности будет принято решение реализовать свое преимущественное право приобретения предмета торгов, конкурсный управляющий будет не вправе заключать договор купли-продажи с победителем (единственным участником) торгов. В таком случае задаток победителя (единственного участника) торгов возвращается в течение 5 рабочих дней с даты заключения договора купли-продажи с участником долевой собственности. Участник торгов, признанный победителем торгов (единственный участник), дает свое согласие на срок и условия возврата задатка с учетом преимущественного права покупки доли недвижимого имущества в составе лота №2, а также на срок подписания договора купли-продажи.</w:t>
            </w:r>
          </w:p>
        </w:tc>
      </w:tr>
      <w:tr w:rsidR="00EB4646" w:rsidRPr="00BE0A9B" w14:paraId="36E81CC5" w14:textId="77777777" w:rsidTr="000E46A0">
        <w:tc>
          <w:tcPr>
            <w:tcW w:w="2376" w:type="dxa"/>
          </w:tcPr>
          <w:p w14:paraId="43A781D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C2D0A12" w14:textId="5ACA7B7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B482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B482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BD74BD9" w14:textId="77777777" w:rsidTr="000E46A0">
        <w:tc>
          <w:tcPr>
            <w:tcW w:w="2376" w:type="dxa"/>
          </w:tcPr>
          <w:p w14:paraId="01A48F4E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11A5FB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5BF79AD" w14:textId="77777777" w:rsidTr="000E46A0">
        <w:trPr>
          <w:trHeight w:val="690"/>
        </w:trPr>
        <w:tc>
          <w:tcPr>
            <w:tcW w:w="2376" w:type="dxa"/>
          </w:tcPr>
          <w:p w14:paraId="5D858AA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725F1F0" w14:textId="5B3CA21B" w:rsidR="004C520C" w:rsidRPr="00BE0A9B" w:rsidRDefault="008B482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29.10.2024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14:paraId="7924248E" w14:textId="77777777" w:rsidTr="000E46A0">
        <w:trPr>
          <w:trHeight w:val="135"/>
        </w:trPr>
        <w:tc>
          <w:tcPr>
            <w:tcW w:w="2376" w:type="dxa"/>
          </w:tcPr>
          <w:p w14:paraId="0DABB47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F382D07" w14:textId="4023D201" w:rsidR="004C520C" w:rsidRPr="00BE0A9B" w:rsidRDefault="008B482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04.12.2024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14:paraId="3E74E000" w14:textId="77777777" w:rsidTr="000E46A0">
        <w:trPr>
          <w:trHeight w:val="150"/>
        </w:trPr>
        <w:tc>
          <w:tcPr>
            <w:tcW w:w="2376" w:type="dxa"/>
          </w:tcPr>
          <w:p w14:paraId="7A9B529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3BB95F6" w14:textId="393C554B" w:rsidR="004C520C" w:rsidRPr="00BE0A9B" w:rsidRDefault="008B482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E0E71B9" w14:textId="77777777" w:rsidTr="000E46A0">
        <w:trPr>
          <w:trHeight w:val="119"/>
        </w:trPr>
        <w:tc>
          <w:tcPr>
            <w:tcW w:w="2376" w:type="dxa"/>
          </w:tcPr>
          <w:p w14:paraId="24C22D7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857741E" w14:textId="5AA0EB6C" w:rsidR="004C520C" w:rsidRPr="00BE0A9B" w:rsidRDefault="008B482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4DE45A3" w14:textId="77777777" w:rsidTr="000E46A0">
        <w:trPr>
          <w:trHeight w:val="135"/>
        </w:trPr>
        <w:tc>
          <w:tcPr>
            <w:tcW w:w="2376" w:type="dxa"/>
          </w:tcPr>
          <w:p w14:paraId="6B2DA35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0E03857" w14:textId="6A746B85" w:rsidR="004C520C" w:rsidRPr="00BE0A9B" w:rsidRDefault="008B482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E22448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3AAA48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820" w14:paraId="79D848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21854D" w14:textId="68997595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4039E2E" w14:textId="687F1B0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 Павел  Николаевич</w:t>
            </w:r>
          </w:p>
        </w:tc>
      </w:tr>
      <w:tr w:rsidR="008B4820" w14:paraId="755F6B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5A2934" w14:textId="6240BC27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2EBA681" w14:textId="6F3BD259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344306408736</w:t>
            </w:r>
          </w:p>
        </w:tc>
      </w:tr>
    </w:tbl>
    <w:p w14:paraId="6476106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0601EF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820" w14:paraId="1BA4E1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03F24B" w14:textId="5C7E150F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872EAC1" w14:textId="77777777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B4820" w14:paraId="322D57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6061BB" w14:textId="6BFAC167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F92149B" w14:textId="77777777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B4820" w14:paraId="1975C3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8A3C41" w14:textId="0DDA8E46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236555E" w14:textId="77777777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8B4820" w14:paraId="1B2103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CB8382" w14:textId="1490BEAB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B80E6BE" w14:textId="77777777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229040D2" w14:textId="071D001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3138B6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820" w14:paraId="373B79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D3E7D4" w14:textId="248C2AA7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2717FAA" w14:textId="55121DDB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8B4820" w14:paraId="58EA8D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BD37B0" w14:textId="304D0BF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90E694E" w14:textId="33102B1C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А40-62412/2020 190-111Б</w:t>
            </w:r>
          </w:p>
        </w:tc>
      </w:tr>
      <w:tr w:rsidR="008B4820" w14:paraId="16F733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BDD7A" w14:textId="16D06DD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8AC59A0" w14:textId="0E528EC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Определением Арбитражного суда г. Москвы от 02.02.2024 г. </w:t>
            </w:r>
          </w:p>
        </w:tc>
      </w:tr>
    </w:tbl>
    <w:p w14:paraId="6FD7194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9F26B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820" w14:paraId="35EBF3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7BCE37" w14:textId="7CF5B475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BA2F708" w14:textId="72FF8F93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B4820" w14:paraId="156E79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DDF120" w14:textId="7918D686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8782D4B" w14:textId="5133F642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"МИЛАН"</w:t>
            </w:r>
          </w:p>
        </w:tc>
      </w:tr>
      <w:tr w:rsidR="008B4820" w14:paraId="1FC956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447CDA" w14:textId="48EAD3C8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07691EF" w14:textId="517B258E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«Милан»</w:t>
            </w:r>
          </w:p>
        </w:tc>
      </w:tr>
      <w:tr w:rsidR="008B4820" w14:paraId="42A56E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0408A2" w14:textId="73CB784B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7CBDB35" w14:textId="7C5CA1C8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1831149019</w:t>
            </w:r>
          </w:p>
        </w:tc>
      </w:tr>
      <w:tr w:rsidR="008B4820" w14:paraId="34A7F5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8BF936" w14:textId="5FD2D0E0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7E483FB" w14:textId="08B776C3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1111831011357</w:t>
            </w:r>
          </w:p>
        </w:tc>
      </w:tr>
      <w:tr w:rsidR="008B4820" w14:paraId="3BB07E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7758A9" w14:textId="35A4167D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F9113C7" w14:textId="60049538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КУ направляет победителю торгов (единственному участнику) предложение заключить договор купли-продажи (далее - ДКП) с приложением проекта данного договора в соответствии с представленным победителем торгов предложением о цене предприятия.  В случае отказа или уклонения победителя торгов (единственного участника) от подписания данного договора в течение 5 дней с даты получения указанного предложения КУ внесенный задаток ему не возвращается и КУ вправе предложить заключить ДКП предприятия участнику торгов, которым предложена наиболее высокая цена предприятия по сравнению с ценой предприятия, предложенной другими участниками торгов, за исключением победителя торгов.</w:t>
            </w:r>
          </w:p>
        </w:tc>
      </w:tr>
    </w:tbl>
    <w:p w14:paraId="5417AC1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B310B4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820" w14:paraId="13D2E5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808D0C" w14:textId="2B5033F6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AFEAE3" w14:textId="2D44A61C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 Павел Владимирович</w:t>
            </w:r>
          </w:p>
        </w:tc>
      </w:tr>
      <w:tr w:rsidR="008B4820" w14:paraId="509A49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A8F9DD" w14:textId="3EE632D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9864F3B" w14:textId="3DA53BD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89889753423</w:t>
            </w:r>
          </w:p>
        </w:tc>
      </w:tr>
      <w:tr w:rsidR="008B4820" w14:paraId="6C4B99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11D0A0" w14:textId="20385C96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87D5C53" w14:textId="06F48AE2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dorofeev_pavel_vl@mail.ru</w:t>
            </w:r>
          </w:p>
        </w:tc>
      </w:tr>
    </w:tbl>
    <w:p w14:paraId="138B5DD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49CDF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C1113F1" w14:textId="77777777" w:rsidR="008B4820" w:rsidRDefault="008B48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5E462E2E" w14:textId="77777777" w:rsidR="008B4820" w:rsidRDefault="008B482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820" w14:paraId="3AC8C8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116F75" w14:textId="502795CC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EDB1BE" w14:textId="7AC97F29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Право собственности недвижимости расположенных по адресу: Россия, Удмуртская Республика, г. Ижевск, ул. Новосмирновская, д. 38: Здание с кадастровым номером 18:26:032033:335 площадь кв.м. 2658,1; Нежилое помещение с кадастровым номером 18:26:032033:338 площадь 2489,1 кв.м.; Здание с кадастровым номером 18:26:032033:301 площадь 318,5 кв.м.; Здание с кадастровым номером 18:26:032033:317 площадь 119,3 кв.м.; Здание с кадастровым номером 18:26:032033:312 площадь кв.м. 12,8 кв.м.; Земельный участок с кадастровым номером 18:26:032033:75 площадью 28 691 кв.м.</w:t>
            </w:r>
          </w:p>
        </w:tc>
      </w:tr>
      <w:tr w:rsidR="008B4820" w14:paraId="40C035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CE0C5E" w14:textId="19AA96D7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2BD3C54" w14:textId="12A9424E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КУ. Заявка на участие в торгах должна быть подписана электронной подписью заявителя.</w:t>
            </w:r>
          </w:p>
        </w:tc>
      </w:tr>
      <w:tr w:rsidR="008B4820" w14:paraId="23424F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D58C5F" w14:textId="406986E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376E52A" w14:textId="0261784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имуществом понимается имущество, принадлежащее Должнику и включенное в конкурсную массу Должника не обремененное залогом</w:t>
            </w:r>
          </w:p>
        </w:tc>
      </w:tr>
      <w:tr w:rsidR="008B4820" w14:paraId="499E4F3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27AC8" w14:textId="2B68383C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88D23AC" w14:textId="704F789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141181000,00</w:t>
            </w:r>
          </w:p>
        </w:tc>
      </w:tr>
      <w:tr w:rsidR="008B4820" w14:paraId="73B4F2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26ACA" w14:textId="58422F1C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9D7B7DA" w14:textId="33D1C898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B4820" w14:paraId="189DCE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C1229B" w14:textId="7E1632CA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F598706" w14:textId="12093F52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7059050,00</w:t>
            </w:r>
          </w:p>
        </w:tc>
      </w:tr>
      <w:tr w:rsidR="008B4820" w14:paraId="474C24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0C4A47" w14:textId="34A7659F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78A7F8D" w14:textId="300BA689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B4820" w14:paraId="54F943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21525D" w14:textId="14F2508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C618A08" w14:textId="4A009EF9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B4820" w14:paraId="31F785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9A37E" w14:textId="2F07A3EF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62203C6" w14:textId="104F133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20%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«Милан».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8B4820" w14:paraId="22A933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B9AC1A" w14:textId="5328C258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0C5F1A" w14:textId="580D1C7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</w:t>
            </w:r>
          </w:p>
        </w:tc>
      </w:tr>
    </w:tbl>
    <w:p w14:paraId="71416566" w14:textId="0A08F4BE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B4820">
        <w:rPr>
          <w:sz w:val="24"/>
          <w:szCs w:val="24"/>
        </w:rPr>
        <w:t>Заявок на данный лот нет.</w:t>
      </w:r>
    </w:p>
    <w:p w14:paraId="2138541C" w14:textId="77777777" w:rsidR="008B4820" w:rsidRDefault="008B482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01A99646" w14:textId="77777777" w:rsidR="008B4820" w:rsidRDefault="008B482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820" w14:paraId="77D2BF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D767AF" w14:textId="7A0DBC4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B17B45" w14:textId="36D6747F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№2: 3/5 доли в праве собственности на газопровод низкого давления протяженностью 363 м.п., с кадастровым номером 18:26:032033:79; 1/10 доли в праве собственности на газопровод среднего давления протяженностью 1541 м.п., с кадастровым номером 18:26:032033:382, расположенных по адресу: Россия, Удмуртская Республика, г. Ижевск, ул. Новосмирновская, д. 39. </w:t>
            </w:r>
          </w:p>
        </w:tc>
      </w:tr>
      <w:tr w:rsidR="008B4820" w14:paraId="4AF8B3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0DB0B1" w14:textId="7BFC074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7405B3C" w14:textId="6B760D36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в установленный срок заявку на участие в торгах и перечислившие задаток в установленном порядке.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Федеральным законом от 26.10.2002 г. №127-ФЗ «О несостоятельности (банкротстве)» (далее - ЗоБ), Порядком проведения торгов в электронной форме по продаже имущества или предприятия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ЭТП.    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п.11 ст. 110 Закона о несостоятельности (банкротстве) и Приказа Минэкономразвития России от 23.07.2015 N 495,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сведения и копии документов согласно требованиям п. 11 ст. 110 ЗоБ: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КУ. Заявка на участие в торгах должна быть подписана электронной подписью заявителя.</w:t>
            </w:r>
          </w:p>
        </w:tc>
      </w:tr>
      <w:tr w:rsidR="008B4820" w14:paraId="3ADD0A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1224D4" w14:textId="0EAFAD13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D1BB434" w14:textId="3390937E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имуществом понимается имущество, принадлежащее Должнику и включенное в конкурсную массу Должника не обремененное залогом.  Преимущественное право покупки доли по лоту №2: В случае определения в отношении названных долей победителя торгов (единственного участника) с которым должен быть заключен договор купли-продажи, конкурсный управляющий извещает о намерении продать долю в праве собственности по цене, предложенной победителем торгов, остальным участникам долевой собственности. Участники долевой собственности вправе воспользоваться преимущественным правом покупки доли или части доли в течение тридцати дней с даты получения оферты Должником. В случае, если в течение 30 дней с даты получения оферты Должником при условии, участники долевой собственности не воспользуются преимущественным правом покупки доли в праве собственности, либо пришлют отказ от преимущественного права покупки доли в праве собственности, конкурсный управляющий вправе заключить договор купли-продажи с победителем (единственным участником) торгов в соответствии с Законом о банкротстве. Если участниками долевой собственности будет принято решение реализовать свое преимущественное право приобретения предмета торгов, конкурсный управляющий будет не вправе заключать договор купли-продажи с победителем (единственным участником) торгов. В таком случае задаток победителя (единственного участника) торгов возвращается в течение 5 рабочих дней с даты заключения договора купли-продажи с участником долевой собственности. Участник торгов, признанный победителем торгов (единственный участник), дает свое согласие на срок и условия возврата задатка с учетом преимущественного права покупки доли недвижимого имущества в составе лота №2, а также на срок подписания договора купли-продажи.</w:t>
            </w:r>
          </w:p>
        </w:tc>
      </w:tr>
      <w:tr w:rsidR="008B4820" w14:paraId="011695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F81BDB" w14:textId="048F5EA3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5517586" w14:textId="4C772084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1564000,00</w:t>
            </w:r>
          </w:p>
        </w:tc>
      </w:tr>
      <w:tr w:rsidR="008B4820" w14:paraId="0101A2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641211" w14:textId="0B2E578E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C15F26A" w14:textId="11273655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B4820" w14:paraId="4105C4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C1FCBB" w14:textId="0BE188E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B095B70" w14:textId="285C0E35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78200,00</w:t>
            </w:r>
          </w:p>
        </w:tc>
      </w:tr>
      <w:tr w:rsidR="008B4820" w14:paraId="6CC67D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46F963" w14:textId="664CCC3E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EDA0389" w14:textId="1D98FB0D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B4820" w14:paraId="270894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D9E12A" w14:textId="2B4462AE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29FC9AB" w14:textId="10E3D520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B4820" w14:paraId="2FA1B1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45AF26" w14:textId="798A8639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F5D0BFC" w14:textId="6420662F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задаток 20% от начальной цены лота вносится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Обязанность заявителя по перечислению задатка считается исполненной в момент зачисления денежных средств 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«Милан».  Риски несвоевременного исполнения банками платежных документов и зачисления денежных средств несет заявитель. Поступление задатка должно быть подтверждено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5 (пяти) рабочих дней со дня подписания протокола о результатах проведения торгов.</w:t>
            </w:r>
          </w:p>
        </w:tc>
      </w:tr>
      <w:tr w:rsidR="008B4820" w14:paraId="2DA3A5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2F6EB9" w14:textId="524C30D1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B79A34" w14:textId="08280ADF" w:rsidR="008B4820" w:rsidRDefault="008B4820" w:rsidP="008B482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расчетный счет (далее - р/с) должника по реквизитам: р/с 40702810800770004031, валюта счета Российский рубль, Банк ПАО "БАНК УРАЛСИБ", БИК 044525787, к/с 30101810100000000787 в ГУ Банка России по Центральному федеральному округу, получатель платежа - ООО «Милан»</w:t>
            </w:r>
          </w:p>
        </w:tc>
      </w:tr>
    </w:tbl>
    <w:p w14:paraId="74DBFC47" w14:textId="0335D31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8B4820">
        <w:rPr>
          <w:sz w:val="24"/>
          <w:szCs w:val="24"/>
        </w:rPr>
        <w:t>Заявок на данный лот нет.</w:t>
      </w:r>
    </w:p>
    <w:p w14:paraId="366A244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0FFAF8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BFED80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AB1EDD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6FE298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F8BBA0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E6D12F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297D2EA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272800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DA54B9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95237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2223A7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6296E4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E78501D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8A65CD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143E0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4178D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6A21F0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48E18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A4829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D7A7A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EAF91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05ACB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637019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74436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EF52F2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F1DD47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66D8E8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401F06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970F9C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E2A6CD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C9EDE2F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5BE75A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36B3A96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576E7A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DA1C89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298F0F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0602E3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4D98D3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90BF27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A60A30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85A41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199FA5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C8C6F1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28DBC9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28999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3E29FC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8180268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C2158A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653B94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4F840E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2DF6CF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062E67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D2F39D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B4820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C14AF"/>
  <w15:docId w15:val="{7E715E63-F7D6-45FC-963E-CD66B1BED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2263</Words>
  <Characters>12904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2024-12-06T12:03:00Z</dcterms:created>
  <dcterms:modified xsi:type="dcterms:W3CDTF">2024-12-06T12:03:00Z</dcterms:modified>
</cp:coreProperties>
</file>