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10F6D" w14:textId="7777777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84D4F">
        <w:rPr>
          <w:b/>
          <w:sz w:val="24"/>
          <w:szCs w:val="24"/>
        </w:rPr>
        <w:t>3257</w:t>
      </w:r>
      <w:r w:rsidR="00424B57">
        <w:rPr>
          <w:b/>
          <w:sz w:val="24"/>
          <w:szCs w:val="24"/>
        </w:rPr>
        <w:t>.</w:t>
      </w:r>
    </w:p>
    <w:p w14:paraId="1A9980F2" w14:textId="77777777" w:rsidR="00320475" w:rsidRPr="00320475" w:rsidRDefault="00884D4F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0DF48E2C" w14:textId="2A5C607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4D4F">
        <w:rPr>
          <w:sz w:val="24"/>
          <w:szCs w:val="24"/>
        </w:rPr>
        <w:t>Альбре Юлия Сергеевна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4D4F">
        <w:rPr>
          <w:sz w:val="24"/>
          <w:szCs w:val="24"/>
        </w:rPr>
        <w:t>открытый аукцион</w:t>
      </w:r>
    </w:p>
    <w:p w14:paraId="79FEE1AF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4D4F">
        <w:rPr>
          <w:sz w:val="24"/>
          <w:szCs w:val="24"/>
        </w:rPr>
        <w:t>АО0003257</w:t>
      </w:r>
    </w:p>
    <w:p w14:paraId="4224DD27" w14:textId="781B83E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4D4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4D4F">
        <w:rPr>
          <w:sz w:val="24"/>
          <w:szCs w:val="24"/>
        </w:rPr>
        <w:t>Федосов Алексей Анатольевич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1B44EE4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E75A362" w14:textId="5F640819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4D4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4D4F">
        <w:rPr>
          <w:sz w:val="24"/>
          <w:szCs w:val="24"/>
        </w:rPr>
        <w:t>АО0003257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4F14049A" w14:textId="77777777" w:rsidTr="00E3311F">
        <w:tc>
          <w:tcPr>
            <w:tcW w:w="3510" w:type="dxa"/>
          </w:tcPr>
          <w:p w14:paraId="4209CA0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C98702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AA58DA4" w14:textId="77777777" w:rsidTr="00E3311F">
        <w:tc>
          <w:tcPr>
            <w:tcW w:w="3510" w:type="dxa"/>
          </w:tcPr>
          <w:p w14:paraId="4E015F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5C3912F" w14:textId="6BAA0E73" w:rsidR="002B1D27" w:rsidRPr="00334D8D" w:rsidRDefault="00884D4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48099C" w14:textId="77777777" w:rsidTr="00E3311F">
        <w:tc>
          <w:tcPr>
            <w:tcW w:w="3510" w:type="dxa"/>
          </w:tcPr>
          <w:p w14:paraId="1C37B7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0764BD6" w14:textId="529FBE6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4D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4D4F">
              <w:rPr>
                <w:sz w:val="24"/>
                <w:szCs w:val="24"/>
              </w:rPr>
              <w:t>Федосов Алексей Анатольевич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B855F08" w14:textId="77777777" w:rsidTr="00E3311F">
        <w:tc>
          <w:tcPr>
            <w:tcW w:w="3510" w:type="dxa"/>
          </w:tcPr>
          <w:p w14:paraId="67A5A0B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812FD1E" w14:textId="19B91011" w:rsidR="002B1D27" w:rsidRPr="00224412" w:rsidRDefault="00884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Залог Банка АО "Дом.РФ"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F7B8B85" w14:textId="77777777" w:rsidTr="00E3311F">
        <w:tc>
          <w:tcPr>
            <w:tcW w:w="3510" w:type="dxa"/>
          </w:tcPr>
          <w:p w14:paraId="769BAE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D8C6E98" w14:textId="75F94D6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4D4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4D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0FA7AB" w14:textId="77777777" w:rsidTr="00E3311F">
        <w:tc>
          <w:tcPr>
            <w:tcW w:w="3510" w:type="dxa"/>
          </w:tcPr>
          <w:p w14:paraId="61A4400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539877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A7D34B4" w14:textId="77777777" w:rsidTr="00E3311F">
        <w:trPr>
          <w:trHeight w:val="690"/>
        </w:trPr>
        <w:tc>
          <w:tcPr>
            <w:tcW w:w="3510" w:type="dxa"/>
          </w:tcPr>
          <w:p w14:paraId="62A01C4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369520B" w14:textId="6DBDB684" w:rsidR="002B1D27" w:rsidRPr="00224412" w:rsidRDefault="00884D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0DA0839A" w14:textId="77777777" w:rsidTr="00E3311F">
        <w:trPr>
          <w:trHeight w:val="135"/>
        </w:trPr>
        <w:tc>
          <w:tcPr>
            <w:tcW w:w="3510" w:type="dxa"/>
          </w:tcPr>
          <w:p w14:paraId="605BCC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CCFDEBB" w14:textId="220FE3E9" w:rsidR="002B1D27" w:rsidRPr="00224412" w:rsidRDefault="00884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14:paraId="2D5F7297" w14:textId="77777777" w:rsidTr="00E3311F">
        <w:trPr>
          <w:trHeight w:val="150"/>
        </w:trPr>
        <w:tc>
          <w:tcPr>
            <w:tcW w:w="3510" w:type="dxa"/>
          </w:tcPr>
          <w:p w14:paraId="61E572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A60C482" w14:textId="56A72228" w:rsidR="002B1D27" w:rsidRPr="00224412" w:rsidRDefault="00884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10:15</w:t>
            </w:r>
          </w:p>
        </w:tc>
      </w:tr>
      <w:tr w:rsidR="002B1D27" w:rsidRPr="00334D8D" w14:paraId="43B5341A" w14:textId="77777777" w:rsidTr="00E3311F">
        <w:trPr>
          <w:trHeight w:val="119"/>
        </w:trPr>
        <w:tc>
          <w:tcPr>
            <w:tcW w:w="3510" w:type="dxa"/>
          </w:tcPr>
          <w:p w14:paraId="41BBC9A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C33A105" w14:textId="64D6416E" w:rsidR="002B1D27" w:rsidRPr="00224412" w:rsidRDefault="00884D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10:15</w:t>
            </w:r>
          </w:p>
        </w:tc>
      </w:tr>
      <w:tr w:rsidR="002B1D27" w:rsidRPr="00334D8D" w14:paraId="3F090C92" w14:textId="77777777" w:rsidTr="00E3311F">
        <w:trPr>
          <w:trHeight w:val="135"/>
        </w:trPr>
        <w:tc>
          <w:tcPr>
            <w:tcW w:w="3510" w:type="dxa"/>
          </w:tcPr>
          <w:p w14:paraId="199CA9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A2DEDD0" w14:textId="0A98FE31" w:rsidR="002B1D27" w:rsidRPr="00334D8D" w:rsidRDefault="00884D4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10:15</w:t>
            </w:r>
          </w:p>
        </w:tc>
      </w:tr>
    </w:tbl>
    <w:p w14:paraId="593405D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BD204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0EDC65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82E326" w14:textId="5F0C50DA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0510292" w14:textId="24D6A30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84D4F" w14:paraId="230703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380789" w14:textId="76869A34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885E09E" w14:textId="5938C078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030DBB5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0D957F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025E7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0E32A" w14:textId="63C74998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4F76805" w14:textId="150B1B4C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84D4F" w14:paraId="17403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A177D" w14:textId="6F5F412E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64132C" w14:textId="6622F58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884D4F" w14:paraId="45E16B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0AA879" w14:textId="3454704E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4EDE7C6" w14:textId="6631D10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"Эксперт"</w:t>
            </w:r>
          </w:p>
        </w:tc>
      </w:tr>
      <w:tr w:rsidR="00884D4F" w14:paraId="0AB1D8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870EF" w14:textId="26653E13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17182C0" w14:textId="202CA7A0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16296</w:t>
            </w:r>
          </w:p>
        </w:tc>
      </w:tr>
    </w:tbl>
    <w:p w14:paraId="6D108AA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A3228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65B167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E0F62C" w14:textId="7F89C877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C50E016" w14:textId="7495B6A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884D4F" w14:paraId="0C226E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342D0" w14:textId="63DC8107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00B71EBA" w14:textId="2E8CDA6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А45-8813/2024</w:t>
            </w:r>
          </w:p>
        </w:tc>
      </w:tr>
      <w:tr w:rsidR="00884D4F" w14:paraId="73362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E4060C" w14:textId="1D4ED6DE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9C8B0E0" w14:textId="6CA3114E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имущества залогового кредитора АО "Дом.РФ"</w:t>
            </w:r>
          </w:p>
        </w:tc>
      </w:tr>
    </w:tbl>
    <w:p w14:paraId="4371299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755E37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2345BB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8D352E" w14:textId="5035EE5B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53DE9F9" w14:textId="1BD27FFE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84D4F" w14:paraId="04F161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292B12" w14:textId="4005FAFD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6626F5" w14:textId="75850252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Федосов Алексей Анатольевич</w:t>
            </w:r>
          </w:p>
        </w:tc>
      </w:tr>
      <w:tr w:rsidR="00884D4F" w14:paraId="43C01D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37D17C" w14:textId="407AA542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76C6088" w14:textId="0AB6F5D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540526985159</w:t>
            </w:r>
          </w:p>
        </w:tc>
      </w:tr>
      <w:tr w:rsidR="00884D4F" w14:paraId="7997D0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29EE53" w14:textId="3C22BDA7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FA8CB9B" w14:textId="266E5D05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Должника оформляется договором купли-продажи имущества, который заключает финансовый управляющий с победителем торгов в течение 5 (пяти) календарных дней с момента получения заявителем протокола об определении победителя по результатам проведенных торгов.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</w:tc>
      </w:tr>
    </w:tbl>
    <w:p w14:paraId="65053DD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22AF5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43A392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6174C0" w14:textId="1C218046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C89907" w14:textId="330463C4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884D4F" w14:paraId="15FCB8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AA7AF" w14:textId="4C42AF08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C0FD21E" w14:textId="4A741B10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+79231734943</w:t>
            </w:r>
          </w:p>
        </w:tc>
      </w:tr>
      <w:tr w:rsidR="00884D4F" w14:paraId="56E14B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37D917" w14:textId="3541A930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88FFCC7" w14:textId="633F0BE1" w:rsidR="00884D4F" w:rsidRDefault="00884D4F" w:rsidP="00884D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6EAC3EB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EFDF1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778655B" w14:textId="77777777" w:rsidR="00884D4F" w:rsidRDefault="00884D4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4D4F" w14:paraId="5F500D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AC2094" w14:textId="6D8D640F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6ABFE3" w14:textId="7E42FEA1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884D4F" w14:paraId="699364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157905" w14:textId="644492AD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BD08537" w14:textId="33666AC8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Закона, в форме электронного сообщения, подписанного квалифицированной электронной подписью заявителя. Срок предоставления заявок на участие в торгах устанавливается в соответствии с положениями статей 110 и 139 Закона.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считается акцептом договора о задатке. Заявитель вправе отозвать заявку на участие в открытых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Оператор электронной площадки обеспечивает невозможность подачи заявителем новой заявки без отзыва первоначальной заявки.</w:t>
            </w:r>
          </w:p>
        </w:tc>
      </w:tr>
      <w:tr w:rsidR="00884D4F" w14:paraId="24D45D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6788E" w14:textId="35BBE12C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59BCB55" w14:textId="7B1B4296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57,70 кв. м), расположенное по адресу: Новосибирская область, Новосибирский район, с/с Криводановский, с. Криводановка, тер. Микрорайон, д. 23, кв. 7. Кадастровый/условный номер: 54:19:020104:10825</w:t>
            </w:r>
          </w:p>
        </w:tc>
      </w:tr>
      <w:tr w:rsidR="00884D4F" w14:paraId="085A9C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0E7854" w14:textId="03BA2529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02AE332" w14:textId="5FD65CB7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3525932,00</w:t>
            </w:r>
          </w:p>
        </w:tc>
      </w:tr>
      <w:tr w:rsidR="00884D4F" w14:paraId="33534D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41388E" w14:textId="17305703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C235A7D" w14:textId="3DAFCBCC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4D4F" w14:paraId="31579E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D6F8E8" w14:textId="3486BBA6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178BB6" w14:textId="1C2A197E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176296,60</w:t>
            </w:r>
          </w:p>
        </w:tc>
      </w:tr>
      <w:tr w:rsidR="00884D4F" w14:paraId="1CBA4C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5A501A" w14:textId="2FD99391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8BFAF70" w14:textId="1620BC16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84D4F" w14:paraId="35ED5C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0866A9" w14:textId="48FEE75C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75729DB" w14:textId="00DC4C25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4D4F" w14:paraId="5B1DA1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016459" w14:textId="75FE8B69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67394BB" w14:textId="67075245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Суммы задатков возвращаются всем заявителям, за исключением победителя торгов, в течение 5 рабочих дней с даты подведения итогов торгов. 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Имущества, учитывая порядок осуществления преимущественного права приобретения имущества. Ознакомиться с проектом договора о задатке, договора купли-продажи имущества можно на торговой площадке "Евразийская торговая площадка" и на сайте ЕФРСБ.</w:t>
            </w:r>
          </w:p>
        </w:tc>
      </w:tr>
      <w:tr w:rsidR="00884D4F" w14:paraId="132AD72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B93943" w14:textId="413736ED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ED66D45" w14:textId="1EEC0223" w:rsidR="00884D4F" w:rsidRDefault="00884D4F" w:rsidP="00884D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ФЕДОСОВ АЛЕКСЕЙ АНАТОЛЬЕВИЧ Счет: 40817810850187375302, открыт 07.11.2024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6D4DFD5F" w14:textId="11940B0B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3FE100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4BAF4AE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84D4F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338DE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