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200B6" w14:textId="2016C36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E6014">
        <w:rPr>
          <w:b/>
          <w:sz w:val="24"/>
          <w:szCs w:val="24"/>
        </w:rPr>
        <w:t>3210</w:t>
      </w:r>
      <w:r w:rsidR="00424B57">
        <w:rPr>
          <w:b/>
          <w:sz w:val="24"/>
          <w:szCs w:val="24"/>
        </w:rPr>
        <w:t>.</w:t>
      </w:r>
    </w:p>
    <w:p w14:paraId="39D1F53F" w14:textId="207ABFA4" w:rsidR="00320475" w:rsidRPr="00320475" w:rsidRDefault="00CE601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05.08.2024</w:t>
      </w:r>
    </w:p>
    <w:p w14:paraId="46BA5564" w14:textId="7D96759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6014">
        <w:rPr>
          <w:sz w:val="24"/>
          <w:szCs w:val="24"/>
        </w:rPr>
        <w:t>Ганин Анатолий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6014">
        <w:rPr>
          <w:sz w:val="24"/>
          <w:szCs w:val="24"/>
        </w:rPr>
        <w:t>открытый аукцион</w:t>
      </w:r>
    </w:p>
    <w:p w14:paraId="756ABF8E" w14:textId="2452410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6014">
        <w:rPr>
          <w:sz w:val="24"/>
          <w:szCs w:val="24"/>
        </w:rPr>
        <w:t>АО0003210</w:t>
      </w:r>
    </w:p>
    <w:p w14:paraId="1B43AFD0" w14:textId="5D121F1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60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6014">
        <w:rPr>
          <w:sz w:val="24"/>
          <w:szCs w:val="24"/>
        </w:rPr>
        <w:tab/>
        <w:t>ОБЩЕСТВО С ОГРАНИЧЕННОЙ ОТВЕТСТВЕННОСТЬЮ "РОСС"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EBC708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E363DE4" w14:textId="4A5D20D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60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6014">
        <w:rPr>
          <w:sz w:val="24"/>
          <w:szCs w:val="24"/>
        </w:rPr>
        <w:t>АО0003210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2"/>
        <w:gridCol w:w="7850"/>
      </w:tblGrid>
      <w:tr w:rsidR="002B1D27" w:rsidRPr="00334D8D" w14:paraId="2BC17B5B" w14:textId="77777777" w:rsidTr="00E3311F">
        <w:tc>
          <w:tcPr>
            <w:tcW w:w="3510" w:type="dxa"/>
          </w:tcPr>
          <w:p w14:paraId="31F132E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D3B01D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EFDF321" w14:textId="77777777" w:rsidTr="00E3311F">
        <w:tc>
          <w:tcPr>
            <w:tcW w:w="3510" w:type="dxa"/>
          </w:tcPr>
          <w:p w14:paraId="38A610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5C19856" w14:textId="7C298CC4" w:rsidR="002B1D27" w:rsidRPr="00334D8D" w:rsidRDefault="00CE60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F2A47D0" w14:textId="77777777" w:rsidTr="00E3311F">
        <w:tc>
          <w:tcPr>
            <w:tcW w:w="3510" w:type="dxa"/>
          </w:tcPr>
          <w:p w14:paraId="6F653B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9AEBA35" w14:textId="1B3F417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60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6014">
              <w:rPr>
                <w:sz w:val="24"/>
                <w:szCs w:val="24"/>
              </w:rPr>
              <w:tab/>
              <w:t>ОБЩЕСТВО С ОГРАНИЧЕННОЙ ОТВЕТСТВЕННОСТЬЮ "РОСС"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CDAD38E" w14:textId="77777777" w:rsidTr="00E3311F">
        <w:tc>
          <w:tcPr>
            <w:tcW w:w="3510" w:type="dxa"/>
          </w:tcPr>
          <w:p w14:paraId="7411D8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B9CE3C4" w14:textId="1EB0B557" w:rsidR="002B1D27" w:rsidRPr="00224412" w:rsidRDefault="00CE60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Лица, имеющие преимущественное право приобретения имущества должника, которое используется в целях сельскохозяйственного производства - лица, занимающиеся производством или производством и переработкой сельскохозяйственной продукции и владеющие земельными участками, непосредственно прилегающими к земельному участку должника. В случае отсутствия таких лиц, при прочих равных условиях принадлежит сельскохозяйственным организациям, крестьянским (фермерским) хозяйствам, расположенным в той же местности, где расположен должник, а также соответствующему субъекту РФ или соответствующему муниципальному образованию.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6A20DC3" w14:textId="77777777" w:rsidTr="00E3311F">
        <w:tc>
          <w:tcPr>
            <w:tcW w:w="3510" w:type="dxa"/>
          </w:tcPr>
          <w:p w14:paraId="71F2EA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F18D4A2" w14:textId="610A23F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60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60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CAD5D02" w14:textId="77777777" w:rsidTr="00E3311F">
        <w:tc>
          <w:tcPr>
            <w:tcW w:w="3510" w:type="dxa"/>
          </w:tcPr>
          <w:p w14:paraId="51F6D3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51E764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CA29E23" w14:textId="77777777" w:rsidTr="00E3311F">
        <w:trPr>
          <w:trHeight w:val="690"/>
        </w:trPr>
        <w:tc>
          <w:tcPr>
            <w:tcW w:w="3510" w:type="dxa"/>
          </w:tcPr>
          <w:p w14:paraId="21D60B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B7BEF93" w14:textId="234C43F5" w:rsidR="002B1D27" w:rsidRPr="00224412" w:rsidRDefault="00CE60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14:paraId="1C54C4FF" w14:textId="77777777" w:rsidTr="00E3311F">
        <w:trPr>
          <w:trHeight w:val="135"/>
        </w:trPr>
        <w:tc>
          <w:tcPr>
            <w:tcW w:w="3510" w:type="dxa"/>
          </w:tcPr>
          <w:p w14:paraId="159986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DC3D1CF" w14:textId="3FD7E140" w:rsidR="002B1D27" w:rsidRPr="00224412" w:rsidRDefault="00CE60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117594D0" w14:textId="77777777" w:rsidTr="00E3311F">
        <w:trPr>
          <w:trHeight w:val="150"/>
        </w:trPr>
        <w:tc>
          <w:tcPr>
            <w:tcW w:w="3510" w:type="dxa"/>
          </w:tcPr>
          <w:p w14:paraId="7B1639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EA74101" w14:textId="57E92685" w:rsidR="002B1D27" w:rsidRPr="00224412" w:rsidRDefault="00CE60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0C2D6E8" w14:textId="77777777" w:rsidTr="00E3311F">
        <w:trPr>
          <w:trHeight w:val="119"/>
        </w:trPr>
        <w:tc>
          <w:tcPr>
            <w:tcW w:w="3510" w:type="dxa"/>
          </w:tcPr>
          <w:p w14:paraId="66DAB4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F3A0AF2" w14:textId="2677A717" w:rsidR="002B1D27" w:rsidRPr="00224412" w:rsidRDefault="00CE60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2F9912D" w14:textId="77777777" w:rsidTr="00E3311F">
        <w:trPr>
          <w:trHeight w:val="135"/>
        </w:trPr>
        <w:tc>
          <w:tcPr>
            <w:tcW w:w="3510" w:type="dxa"/>
          </w:tcPr>
          <w:p w14:paraId="6DBB58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74B68A0" w14:textId="5751F0F9" w:rsidR="002B1D27" w:rsidRPr="00334D8D" w:rsidRDefault="00CE60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B43370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CA2CC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6014" w14:paraId="2F851F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428A1" w14:textId="68FCCA40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F27A8D6" w14:textId="1059FFD6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CE6014" w14:paraId="6A08A7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16093" w14:textId="44E7EC1D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82B93A" w14:textId="67B86C69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</w:tbl>
    <w:p w14:paraId="1C8E223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C3DF3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6014" w14:paraId="340C33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C900D" w14:textId="55C80DBF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FF0914" w14:textId="53683203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 Викторович</w:t>
            </w:r>
          </w:p>
        </w:tc>
      </w:tr>
      <w:tr w:rsidR="00CE6014" w14:paraId="18BDD4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24BE5D" w14:textId="76C4482D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A7D5B2" w14:textId="5F538F0E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  <w:tr w:rsidR="00CE6014" w14:paraId="3DC255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8732A4" w14:textId="6311E6D9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EAEAA26" w14:textId="23A3F07E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Ассоциации арбитражных управляющих «Центр финансового оздоровления предприятий агропромышленного комплекса»</w:t>
            </w:r>
          </w:p>
        </w:tc>
      </w:tr>
      <w:tr w:rsidR="00CE6014" w14:paraId="5FBC4C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BD78D" w14:textId="40D20074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F991B61" w14:textId="634DD488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22459</w:t>
            </w:r>
          </w:p>
        </w:tc>
      </w:tr>
    </w:tbl>
    <w:p w14:paraId="5C571A2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92DD2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6014" w14:paraId="6C33E2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5BFF37" w14:textId="79B89F1A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D5AB73A" w14:textId="3EA0D024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Ивановской области</w:t>
            </w:r>
          </w:p>
        </w:tc>
      </w:tr>
      <w:tr w:rsidR="00CE6014" w14:paraId="3DABD0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786B02" w14:textId="3ABCA68D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FADE80C" w14:textId="3A5DDB35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№А17-10458/2022</w:t>
            </w:r>
          </w:p>
        </w:tc>
      </w:tr>
      <w:tr w:rsidR="00CE6014" w14:paraId="70B8B9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2FFCE" w14:textId="724E3DAB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7FC2F8C" w14:textId="3DAF49D5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Ивановской области от 09.10.23 г.</w:t>
            </w:r>
          </w:p>
        </w:tc>
      </w:tr>
    </w:tbl>
    <w:p w14:paraId="6139EC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3BFF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6014" w14:paraId="348026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14C212" w14:textId="25BA7035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A65F54B" w14:textId="47F58D99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E6014" w14:paraId="241D8E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DDD1D" w14:textId="7C6F7219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D287501" w14:textId="3245FD94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"РОСС"</w:t>
            </w:r>
          </w:p>
        </w:tc>
      </w:tr>
      <w:tr w:rsidR="00CE6014" w14:paraId="509D25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F2228C" w14:textId="5A7928E9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024033E" w14:textId="421DDCD3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«Росс»</w:t>
            </w:r>
          </w:p>
        </w:tc>
      </w:tr>
      <w:tr w:rsidR="00CE6014" w14:paraId="502081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C75D5" w14:textId="752347FC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01477E" w14:textId="0EAD5E20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3711029595</w:t>
            </w:r>
          </w:p>
        </w:tc>
      </w:tr>
      <w:tr w:rsidR="00CE6014" w14:paraId="4C4D77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10EFD" w14:textId="658D8A7A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148AE24" w14:textId="2C00B271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1113711001502</w:t>
            </w:r>
          </w:p>
        </w:tc>
      </w:tr>
      <w:tr w:rsidR="00CE6014" w14:paraId="32C0B3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58842" w14:textId="020654F3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0792657" w14:textId="10F7E348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заключается с победителем торгов (единственным участником). 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КУ внесенный задаток ему не возвращается, и КУ вправе предложить заключить ДКП предприятия участнику торгов, которым предложена наиболее высокая цена предприятия по сравнению с ценой имущества, предложенной другими участниками торгов, за исключением победителя торгов.  Лица, имеющие преимущественное право приобретения имущества должника, которое используется в целях сельскохозяйственного производства - лица, занимающиеся производством или производством и переработкой сельскохозяйственной продукции и владеющие земельными участками, непосредственно прилегающими к земельному участку должника. В случае отсутствия таких лиц, при прочих равных условиях принадлежит сельскохозяйственным организациям, крестьянским (фермерским) хозяйствам, расположенным в той же местности, где расположен должник, а также соответствующему субъекту РФ или соответствующему муниципальному образованию.</w:t>
            </w:r>
          </w:p>
        </w:tc>
      </w:tr>
    </w:tbl>
    <w:p w14:paraId="46D41FD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D5A74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6014" w14:paraId="17A508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88EFF" w14:textId="33E711F8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C29398" w14:textId="50EA1C66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CE6014" w14:paraId="2A254D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471838" w14:textId="42A93055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F78D8E4" w14:textId="405066B9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89011302867</w:t>
            </w:r>
          </w:p>
        </w:tc>
      </w:tr>
      <w:tr w:rsidR="00CE6014" w14:paraId="12D942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3CF86" w14:textId="6FB01387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70D433D" w14:textId="67818FBC" w:rsidR="00CE6014" w:rsidRDefault="00CE6014" w:rsidP="00CE60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ganin.anatolii78@mail.ru</w:t>
            </w:r>
          </w:p>
        </w:tc>
      </w:tr>
    </w:tbl>
    <w:p w14:paraId="697E855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CF1A5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48E6224" w14:textId="77777777" w:rsidR="00CE6014" w:rsidRDefault="00CE601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6014" w14:paraId="7336B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767EE2" w14:textId="60C85B43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8EE90D2" w14:textId="5AE8563F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№1: Сельскохозяйственный комплекс. Местонахождение имущества: 155723, Ивановская обл., д. Горячево, ул. Центральная, д. 1.  Предметом торгов является имущество должника, вошедшее в конкурсную массу, являющееся предметом залога и не являющееся предметом залога, полный перечень которого указан в Приложении №1 </w:t>
            </w:r>
          </w:p>
        </w:tc>
      </w:tr>
      <w:tr w:rsidR="00CE6014" w14:paraId="0138CC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2F98B2" w14:textId="0161F249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E01AC38" w14:textId="48A4ABC7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Заявка на участие в торгах должна содержать сведения и копии документов согласно требованиям п. 11 ст. 110 ЗоБ: наименование, организационно-правовую форму,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 </w:t>
            </w:r>
          </w:p>
        </w:tc>
      </w:tr>
      <w:tr w:rsidR="00CE6014" w14:paraId="6AB982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FA6FD5" w14:textId="25987EF0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A14AA5" w14:textId="7E05BBA5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Предметом торгов является имущество должника, вошедшее в конкурсную массу, являющееся предметом залога и не являющееся предметом залога, полный перечень которого указан в Приложении №1 к объявлению о проведении торгов №14641923 на сайте ЕФРСБ.  Лот №1: Сельскохозяйственный комплекс. Местонахождение имущества: 155723, Ивановская обл., д. Горячево, ул. Центральная, д. 1. </w:t>
            </w:r>
          </w:p>
        </w:tc>
      </w:tr>
      <w:tr w:rsidR="00CE6014" w14:paraId="629C74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D0F56A" w14:textId="664A7B4D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063E031" w14:textId="3CFC9477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250455915,00</w:t>
            </w:r>
          </w:p>
        </w:tc>
      </w:tr>
      <w:tr w:rsidR="00CE6014" w14:paraId="5CB7E5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C43EA" w14:textId="52693491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E0624A0" w14:textId="40D865E2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6014" w14:paraId="3E8645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FD23E6" w14:textId="29127CF0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B56DDC3" w14:textId="48C961F9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12522795,75</w:t>
            </w:r>
          </w:p>
        </w:tc>
      </w:tr>
      <w:tr w:rsidR="00CE6014" w14:paraId="02641B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365963" w14:textId="454FC9FF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0100A34" w14:textId="70C0633F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E6014" w14:paraId="4F5F8F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430BF" w14:textId="21050811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7EDFE0" w14:textId="1FAC6744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E6014" w14:paraId="255305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1EAB96" w14:textId="59133224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3A969F7" w14:textId="46A65654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- 20% от НЦ лота оплачивается заявителем на расчетный счет должника.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получатель - ООО «Росс», ИНН 3711029595, р/с 40702810612020623335 в Филиал «Корпоративный» ПАО «Совкомбанк», к/с 30101810445250000360, БИК 044525360. Заявитель в назначении платежа обязательно указывает: наименования должника, кода торгов. Поступление задатка должно быть подтверждено на дату составления протокола об определении участников торгов. Момент зачисления денежных средств на р/с должника подтверждается банковской выпиской с этого р/с. Риски несвоевременного исполнения банками платежных документов и зачисления денежных средств несет заявитель. Сумма задатка возвращается заявителю, не являющемуся победителем торгов, при наличии у КУ банковских реквизитов, необходимых для возврата денежных средств, в течение 5 (пяти) рабочих дней со дня подписания протокола о результатах торгов в соответствии с договором о задатке. </w:t>
            </w:r>
          </w:p>
        </w:tc>
      </w:tr>
      <w:tr w:rsidR="00CE6014" w14:paraId="6BA981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F2747" w14:textId="5077713C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962BAEA" w14:textId="764AA0CA" w:rsidR="00CE6014" w:rsidRDefault="00CE6014" w:rsidP="00CE60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- ООО «Росс», ИНН 3711029595, р/с 40702810612020623335 в Филиал «Корпоративный» ПАО «Совкомбанк», к/с 30101810445250000360, БИК 044525360. </w:t>
            </w:r>
          </w:p>
        </w:tc>
      </w:tr>
    </w:tbl>
    <w:p w14:paraId="6531BE50" w14:textId="30EC4E8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05EECF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4B47FE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E6014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C0F81"/>
  <w15:docId w15:val="{D8BCF009-6767-4AED-A2B9-A344E2A9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2024-08-05T09:48:00Z</dcterms:created>
  <dcterms:modified xsi:type="dcterms:W3CDTF">2024-08-05T09:48:00Z</dcterms:modified>
</cp:coreProperties>
</file>