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43520" w14:textId="51BB583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17B1F">
        <w:rPr>
          <w:b/>
          <w:sz w:val="24"/>
          <w:szCs w:val="24"/>
        </w:rPr>
        <w:t>АО0003204</w:t>
      </w:r>
      <w:r w:rsidRPr="00BE0A9B">
        <w:rPr>
          <w:b/>
          <w:sz w:val="24"/>
          <w:szCs w:val="24"/>
        </w:rPr>
        <w:t>.</w:t>
      </w:r>
    </w:p>
    <w:p w14:paraId="5436FB71" w14:textId="6A1C10BF" w:rsidR="009B22E7" w:rsidRPr="00BE0A9B" w:rsidRDefault="00A17B1F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29.07.2024</w:t>
      </w:r>
    </w:p>
    <w:p w14:paraId="5C5910C4" w14:textId="3239978C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17B1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17B1F">
        <w:rPr>
          <w:b/>
          <w:sz w:val="24"/>
          <w:szCs w:val="24"/>
        </w:rPr>
        <w:t>АО0003204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D78365F" w14:textId="77777777" w:rsidTr="000E46A0">
        <w:tc>
          <w:tcPr>
            <w:tcW w:w="2376" w:type="dxa"/>
          </w:tcPr>
          <w:p w14:paraId="5FE50C9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11FD69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24C90AA" w14:textId="77777777" w:rsidTr="000E46A0">
        <w:tc>
          <w:tcPr>
            <w:tcW w:w="2376" w:type="dxa"/>
          </w:tcPr>
          <w:p w14:paraId="37CABA59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75BA818" w14:textId="19531990" w:rsidR="00EB4646" w:rsidRPr="00BE0A9B" w:rsidRDefault="00A17B1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2C597FD" w14:textId="77777777" w:rsidTr="000E46A0">
        <w:tc>
          <w:tcPr>
            <w:tcW w:w="2376" w:type="dxa"/>
          </w:tcPr>
          <w:p w14:paraId="1E568B9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9371FA3" w14:textId="24086ABA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17B1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17B1F">
              <w:rPr>
                <w:sz w:val="24"/>
                <w:szCs w:val="24"/>
              </w:rPr>
              <w:t>Воронковский Дмитрий Юрьевич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D268D7C" w14:textId="77777777" w:rsidTr="000E46A0">
        <w:tc>
          <w:tcPr>
            <w:tcW w:w="2376" w:type="dxa"/>
          </w:tcPr>
          <w:p w14:paraId="0164B4C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F781767" w14:textId="5FE34135" w:rsidR="00EB4646" w:rsidRPr="00BE0A9B" w:rsidRDefault="00A17B1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Организатор торгов финансовый управляющий гражданина Воронковского Дмитрия Юрьевича (10.06.1980 года рождения, место рождения: город Новосибирск, Новосибирская область, адрес: г. Новосибирск, ул. Невельского, д.3, кв. 21, ИНН: 540434468577 СНИЛС: 093-675-161-99) Альбре Юлия Сергеевна (ИНН 221101324611, СНИЛС 052-496-298 78) - член Союза "ЭКСПЕРТ" (ОГРН 1149102040185, ИНН 9102024960, адрес: 298600, Республика Крым, г. Ялта, ул. Садовая, дом 4), действующий на основании Решения Арбитражного суда Новосибирской области от 24.05.2023 г. по делу № А45-6144/2023 в рамках процедуры реализации имущества гражданина сообщает о проведении повторных торгов на электронной площадке. Лот №1: Митсубиси Аиртрек, VIN отсутствует, наименование легковой универсал, категория ТС B/M1, модель, № двигателя 4G64 DL4488, Кузов CU4W0003407, цвет кузова – серый, год выпуска 2001г. Торги проводятся 26.07.2024 года в 10 час. 00 мин. (здесь и далее время ЭТП) на торговой площадке "Евразийская торговая площадка", сайт http://eurtp.ru/ Юр. адрес: Россия, 410031, город Саратов, ул. Волжская, дом 34, ИНН: 6455053254, КПП: 645001001, ОГРН: 1116455001541. Для участия в торгах перечисляется задаток. Срок и порядок внесения задатка: Срок внесения задатка - не позднее даты окончания срока приема заявок на участие в торгах. Задаток вносится претендентом на р/с Организатора торгов: Банк получателя ФИЛИАЛ ЦЕНТРАЛЬНЫЙ ПАО БАНКА "ФК ОТКРЫТИЕ", Корр. счет 30101810945250000297, БИК 044525297, ИНН 7706092528, КПП 770543003, счет получателя 40817810400004996926 (получатель: Альбре Юлия Сергеевна, ИНН получателя: 221101324611) Задаток возвращается всем Заявителям, за исключением Победителя торгов. Шаг аукциона 5% от начальной цены лота. Для участия в торгах необходимо оплатить задаток и зарегистрироваться на торговой площадке и представить оператору электронной площадки заявку на участие в торгах. Прием заявок для участия в торгах осуществляется с 19.06.2024 г. (с 10 часов 00 минут) до 24.07.2024 г. (до 10 часов 00 минут). К участию в торгах допускаются юридические и физические лица, своевременно подавшие заявку и представившие надлежащим образом оформленные документы в соответствии с перечнем, приведенным в сообщении о проведении торгов, задатки которых поступили на счет Электронной площадки в установленный срок. Одно лицо может подать только одну заявку на участие в торгах в отношении каждого предмета конкурса (лота). Заявитель вправе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участию в торгах допускаются Заявители, своевременно подавшие заявки, уплатившие в установленный срок задаток и представившие надлежащим образом оформленные документы. Организатор торгов по истечении срока для представления предложений о цене, на сайте торговой площадки "Евразийская торговая площадка" подводит результаты торгов 17.06.2024 г. и определяет победителя торгов. Победителем аукциона признается Участник, предложивший наиболее высокую цену за продаваемое имущество. Продажа имущества Должника оформляется договором купли-продажи имущества, который заключает финансовый управляющий с победителем торгов в течение 5 (пяти) календарных дней с момента получения заявителем протокола об определении победителя по результатам проведенных торгов.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 Оплата должна быть произведена в течение 30 дней со дня подписания договора купли-продажи, на следующие реквизиты: Получатель счета: Воронковский Дмитрий Юрьевич Счет № 40817810150175845010 ФИЛИАЛ "ЦЕНТРАЛЬНЫЙ" ПАО "СОВКОМБАНК" БИК 045004763 ИНН 4401116480 ОГРН 1144400000425 Корр/счет 30101810150040000763 КПП 544543001 Суммы задатков возвращаются всем заявителям, за исключением победителя торгов, в течение 5 рабочих дней с даты подведения итогов торгов. Если к участию в торгах был допущен только один участник, заявка которого содержит предложение о цене Имущества не ниже установленной начальной цены продажи Имущества, договор купли-продажи имущества заключается финансовым управляющим с этим участником торгов в соответствии с представленным им предложением о цене Имущества, учитывая порядок осуществления преимущественного права приобретения имущества. Ознакомиться с проектом договора о задатке, договора купли-продажи имущества можно на торговой площадке "Евразийская торговая площадка" и на сайте ЕФРСБ. Ознакомиться с порядком проведения торгов, информацией об имуществе, формами документов и т.д. можно по адресу: http://eurtp.ru/, а также по телефону + 89231734943, направив запрос на адрес электронной почты: aytorgi@yandex.ru</w:t>
            </w:r>
          </w:p>
        </w:tc>
      </w:tr>
      <w:tr w:rsidR="00EB4646" w:rsidRPr="00BE0A9B" w14:paraId="77414176" w14:textId="77777777" w:rsidTr="000E46A0">
        <w:tc>
          <w:tcPr>
            <w:tcW w:w="2376" w:type="dxa"/>
          </w:tcPr>
          <w:p w14:paraId="1B0E7C7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5C9BC15" w14:textId="2C49767B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17B1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17B1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909F1AF" w14:textId="77777777" w:rsidTr="000E46A0">
        <w:tc>
          <w:tcPr>
            <w:tcW w:w="2376" w:type="dxa"/>
          </w:tcPr>
          <w:p w14:paraId="1D794D8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1A02DC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E7BF567" w14:textId="77777777" w:rsidTr="000E46A0">
        <w:trPr>
          <w:trHeight w:val="690"/>
        </w:trPr>
        <w:tc>
          <w:tcPr>
            <w:tcW w:w="2376" w:type="dxa"/>
          </w:tcPr>
          <w:p w14:paraId="5D8982B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F698764" w14:textId="195FE4A6" w:rsidR="004C520C" w:rsidRPr="00BE0A9B" w:rsidRDefault="00A17B1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19.06.2024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69B63A13" w14:textId="77777777" w:rsidTr="000E46A0">
        <w:trPr>
          <w:trHeight w:val="135"/>
        </w:trPr>
        <w:tc>
          <w:tcPr>
            <w:tcW w:w="2376" w:type="dxa"/>
          </w:tcPr>
          <w:p w14:paraId="44821D7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EB0A4FC" w14:textId="0ED36ED4" w:rsidR="004C520C" w:rsidRPr="00BE0A9B" w:rsidRDefault="00A17B1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147EE20F" w14:textId="77777777" w:rsidTr="000E46A0">
        <w:trPr>
          <w:trHeight w:val="150"/>
        </w:trPr>
        <w:tc>
          <w:tcPr>
            <w:tcW w:w="2376" w:type="dxa"/>
          </w:tcPr>
          <w:p w14:paraId="0EDEE5A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81C65ED" w14:textId="604F692B" w:rsidR="004C520C" w:rsidRPr="00BE0A9B" w:rsidRDefault="00A17B1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18.06.2024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12:49</w:t>
            </w:r>
          </w:p>
        </w:tc>
      </w:tr>
      <w:tr w:rsidR="004C520C" w:rsidRPr="00BE0A9B" w14:paraId="58945CD4" w14:textId="77777777" w:rsidTr="000E46A0">
        <w:trPr>
          <w:trHeight w:val="119"/>
        </w:trPr>
        <w:tc>
          <w:tcPr>
            <w:tcW w:w="2376" w:type="dxa"/>
          </w:tcPr>
          <w:p w14:paraId="62B30C5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9ECB2CF" w14:textId="618292A0" w:rsidR="004C520C" w:rsidRPr="00BE0A9B" w:rsidRDefault="00A17B1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18.06.2024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12:49</w:t>
            </w:r>
          </w:p>
        </w:tc>
      </w:tr>
      <w:tr w:rsidR="004C520C" w:rsidRPr="00BE0A9B" w14:paraId="6D80E129" w14:textId="77777777" w:rsidTr="000E46A0">
        <w:trPr>
          <w:trHeight w:val="135"/>
        </w:trPr>
        <w:tc>
          <w:tcPr>
            <w:tcW w:w="2376" w:type="dxa"/>
          </w:tcPr>
          <w:p w14:paraId="4EBA229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5CE7C3C" w14:textId="693FF590" w:rsidR="004C520C" w:rsidRPr="00BE0A9B" w:rsidRDefault="00A17B1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18.06.2024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12:49</w:t>
            </w:r>
          </w:p>
        </w:tc>
      </w:tr>
    </w:tbl>
    <w:p w14:paraId="044ADA2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69FF88A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7B1F" w14:paraId="5F342A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51394B" w14:textId="1F6CD7E9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A0FE795" w14:textId="7CFBEC30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A17B1F" w14:paraId="10AB87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43D605" w14:textId="2DA3B8F9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8766273" w14:textId="67A0F56E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020E8EF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38F627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7B1F" w14:paraId="12EC48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806B79" w14:textId="114307A6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AA7D03A" w14:textId="2DEAE342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Сергеевна</w:t>
            </w:r>
          </w:p>
        </w:tc>
      </w:tr>
      <w:tr w:rsidR="00A17B1F" w14:paraId="7395CE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93A08A" w14:textId="53891809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38294DD" w14:textId="271D30C5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A17B1F" w14:paraId="274762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10CA55" w14:textId="4D6BFBF8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02F07B5" w14:textId="25E4CE95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A17B1F" w14:paraId="0F8F8D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A06779" w14:textId="42AE25BF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CAE8E22" w14:textId="55D5FBE0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16296</w:t>
            </w:r>
          </w:p>
        </w:tc>
      </w:tr>
    </w:tbl>
    <w:p w14:paraId="2EC21733" w14:textId="509B1B2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700DC6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7B1F" w14:paraId="1ED387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AB398C" w14:textId="2392751B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ECB7851" w14:textId="5841E1C5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A17B1F" w14:paraId="1F0391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09DAC9" w14:textId="44A36227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91B150D" w14:textId="727F20AC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А45-6144/2023</w:t>
            </w:r>
          </w:p>
        </w:tc>
      </w:tr>
      <w:tr w:rsidR="00A17B1F" w14:paraId="3CB269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E74180" w14:textId="4AF947BC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0C8A6C3" w14:textId="12156C16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22.04.2024г.</w:t>
            </w:r>
          </w:p>
        </w:tc>
      </w:tr>
    </w:tbl>
    <w:p w14:paraId="27153B8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49A21E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7B1F" w14:paraId="3198EE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9EB588" w14:textId="31D8EACE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EA6D729" w14:textId="44076480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17B1F" w14:paraId="048527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055D76" w14:textId="69B4B31B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FDF4C77" w14:textId="6AA758AA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Воронковский Дмитрий Юрьевич</w:t>
            </w:r>
          </w:p>
        </w:tc>
      </w:tr>
      <w:tr w:rsidR="00A17B1F" w14:paraId="28AAF2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4860A5" w14:textId="5447FD95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AB04DF2" w14:textId="31016D9E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540434468577</w:t>
            </w:r>
          </w:p>
        </w:tc>
      </w:tr>
      <w:tr w:rsidR="00A17B1F" w14:paraId="1357FE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2B511D" w14:textId="68D810BF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5D3A46F" w14:textId="7BA9804F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Финансовый управляющий, в течение 5 (пяти) календарных дней с даты подписания протокола о результатах проведения торгов направляет победителю торгов предложение заключить договор купли продажи Имущества с приложением проекта данного договора в соответствии с представленным победителем торгов предложением о цене Имущества.Если победитель торгов отказывается или уклоняется от подписания договора в течение 5 (пяти) дней с даты получения указанного предложения финансового управляющего, то внесенный задаток ему не возвращается. В этом случае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 Оплата Имущества в соответствии с заключенным договором купли-продажи должна быть осуществлена покупателем в течение 30 (тридцати) календарных дней со дня подписания этого договора. Оплата производится путем перечисления денежных средств на счет, указанный в объявлении о проведении торгов.Реквизиты для оплаты по договору купли-продажи: Получатель счета: Воронковский Дмитрий ЮрьевичСчет № 40817810150175845010ФИЛИАЛ "ЦЕНТРАЛЬНЫЙ" ПАО "СОВКОМБАНК"БИК 045004763 ИНН 4401116480 ОГРН 1144400000425Корр/счет 30101810150040000763КПП 544543001</w:t>
            </w:r>
          </w:p>
        </w:tc>
      </w:tr>
    </w:tbl>
    <w:p w14:paraId="5813960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26F4EC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7B1F" w14:paraId="494C49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DADF5C" w14:textId="0A49DD37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EB7B94B" w14:textId="4764D29F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Альбре Юлия Сергеевна</w:t>
            </w:r>
          </w:p>
        </w:tc>
      </w:tr>
      <w:tr w:rsidR="00A17B1F" w14:paraId="1D9DB0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9F9EB6" w14:textId="4EB82C25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C98666A" w14:textId="01F0F129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+79231734943</w:t>
            </w:r>
          </w:p>
        </w:tc>
      </w:tr>
      <w:tr w:rsidR="00A17B1F" w14:paraId="215D10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7A7745" w14:textId="0A8264E1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63E5C06" w14:textId="13606BBE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032EFA8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C4D975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19D872C" w14:textId="77777777" w:rsidR="00A17B1F" w:rsidRDefault="00A17B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0A5C6125" w14:textId="77777777" w:rsidR="00A17B1F" w:rsidRDefault="00A17B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7B1F" w14:paraId="75F2B1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A11634" w14:textId="2ECE0EC5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3DD9039" w14:textId="69BA2F42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Митсубиси Аиртрек</w:t>
            </w:r>
          </w:p>
        </w:tc>
      </w:tr>
      <w:tr w:rsidR="00A17B1F" w14:paraId="1C755A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9235B3" w14:textId="32195F27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6231F51" w14:textId="395A2BC4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участию в торгах допускаются Заявители, своевременно подавшие заявки, уплатившие в установленный срок задаток и представившие надлежащим образом оформленные документы. Организатор торгов по истечении срока для представления предложений о цене, на сайте торговой площадки "Евразийская торговая площадка" подводит результаты торгов 17.06.2024 г. и определяет победителя торгов.</w:t>
            </w:r>
          </w:p>
        </w:tc>
      </w:tr>
      <w:tr w:rsidR="00A17B1F" w14:paraId="154462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0C15E3" w14:textId="12642EDE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3B080A7" w14:textId="534DD319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 отсутствует, наименование легковой универсал, категория ТС B/M1, модель, № двигателя 4G64 DL4488, Кузов CU4W0003407, цвет кузова – серый, год выпуска 2001г.</w:t>
            </w:r>
          </w:p>
        </w:tc>
      </w:tr>
      <w:tr w:rsidR="00A17B1F" w14:paraId="2EB3C4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8A8925" w14:textId="2866AA01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CBC4BC7" w14:textId="6BA845D7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582750,00</w:t>
            </w:r>
          </w:p>
        </w:tc>
      </w:tr>
      <w:tr w:rsidR="00A17B1F" w14:paraId="016679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798C46" w14:textId="0594BA6A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F072D6C" w14:textId="318C2831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17B1F" w14:paraId="28F459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5C7B94" w14:textId="35C02403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DFDB423" w14:textId="68EEA69B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29137,50</w:t>
            </w:r>
          </w:p>
        </w:tc>
      </w:tr>
      <w:tr w:rsidR="00A17B1F" w14:paraId="77AEEC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228165" w14:textId="27326713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3CAD735" w14:textId="5053684D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17B1F" w14:paraId="1E014A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A3EE0C" w14:textId="53A91187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7F00520" w14:textId="2AD529DD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A17B1F" w14:paraId="2510BB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81F198" w14:textId="181248C7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E1E2225" w14:textId="3D417164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и порядок внесения задатка: Срок внесения задатка - не позднее даты окончания срока приема заявок на участие в торгах. Задаток вносится претендентом на р/с Организатора торгов: Банк получателя ФИЛИАЛ ЦЕНТРАЛЬНЫЙ ПАО БАНКА "ФК ОТКРЫТИЕ", Корр. счет 30101810945250000297, БИК 044525297, ИНН 7706092528, КПП 770543003, счет получателя 40817810400004996926 (получатель: Альбре Юлия Сергеевна, ИНН получателя: 221101324611) Задаток возвращается всем Заявителям, за исключением Победителя торгов. Суммы задатков возвращаются всем заявителям, за исключением победителя торгов, в течение 5 рабочих дней с даты подведения итогов торгов.</w:t>
            </w:r>
          </w:p>
        </w:tc>
      </w:tr>
      <w:tr w:rsidR="00A17B1F" w14:paraId="0EFA2E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FD050A" w14:textId="107EC0E1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EB709A7" w14:textId="12A7E3EB" w:rsidR="00A17B1F" w:rsidRDefault="00A17B1F" w:rsidP="00A17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Банк получателя ФИЛИАЛ ЦЕНТРАЛЬНЫЙ ПАО БАНКА "ФК ОТКРЫТИЕ", Корр. счет 30101810945250000297, БИК 044525297, ИНН 7706092528, КПП 770543003, счет получателя 40817810400004996926 (получатель: Альбре Юлия Сергеевна, ИНН получателя: 221101324611)</w:t>
            </w:r>
          </w:p>
        </w:tc>
      </w:tr>
    </w:tbl>
    <w:p w14:paraId="07B29E1F" w14:textId="4DDF7900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A17B1F">
        <w:rPr>
          <w:sz w:val="24"/>
          <w:szCs w:val="24"/>
        </w:rPr>
        <w:t>Заявок на данный лот нет.</w:t>
      </w:r>
    </w:p>
    <w:p w14:paraId="6A68B0B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D50A28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9777EB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845075F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B38BFF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B2A767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70FDBD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670D54A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1B3552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7D731E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5A3531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5B7C59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625089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5C6E8D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AE02A9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4CFE269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662DCF6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679922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0E9D5A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5B6A44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AC87F7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8CE2D5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8AE3AA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F0CB63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5B63F0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B9BF4F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91154E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8F35CD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B3E6B8B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4B0847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2D7BD2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981344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CC0366E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4F4E63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231888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15073A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67071E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2CE8E4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934F33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F63997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B02BAB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2C2454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1E8176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FD75C4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3FC0C0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766392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7ABEB2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96A254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8248E94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D7E7451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7413C3C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CB0D0E5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64AA7D9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91614B0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F246A26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17B1F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FD9C5"/>
  <w15:docId w15:val="{62F8C696-27D0-4895-966B-EDA0911B5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1988</Words>
  <Characters>11337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2024-07-29T02:35:00Z</dcterms:created>
  <dcterms:modified xsi:type="dcterms:W3CDTF">2024-07-29T02:35:00Z</dcterms:modified>
</cp:coreProperties>
</file>