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95901" w14:textId="01E2FF6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80D02">
        <w:rPr>
          <w:b/>
          <w:sz w:val="24"/>
          <w:szCs w:val="24"/>
        </w:rPr>
        <w:t>АО0003200</w:t>
      </w:r>
      <w:r w:rsidRPr="00BE0A9B">
        <w:rPr>
          <w:b/>
          <w:sz w:val="24"/>
          <w:szCs w:val="24"/>
        </w:rPr>
        <w:t>.</w:t>
      </w:r>
    </w:p>
    <w:p w14:paraId="50585F18" w14:textId="787D81A1" w:rsidR="009B22E7" w:rsidRPr="00BE0A9B" w:rsidRDefault="00080D0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16.07.2024</w:t>
      </w:r>
    </w:p>
    <w:p w14:paraId="6944EC7D" w14:textId="0AC1AD1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80D0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80D02">
        <w:rPr>
          <w:b/>
          <w:sz w:val="24"/>
          <w:szCs w:val="24"/>
        </w:rPr>
        <w:t>АО0003200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E28D6DC" w14:textId="77777777" w:rsidTr="000E46A0">
        <w:tc>
          <w:tcPr>
            <w:tcW w:w="2376" w:type="dxa"/>
          </w:tcPr>
          <w:p w14:paraId="1431704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7ACE06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58F6085" w14:textId="77777777" w:rsidTr="000E46A0">
        <w:tc>
          <w:tcPr>
            <w:tcW w:w="2376" w:type="dxa"/>
          </w:tcPr>
          <w:p w14:paraId="0FC785CC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464AEB6" w14:textId="6D6DC31D" w:rsidR="00EB4646" w:rsidRPr="00BE0A9B" w:rsidRDefault="00080D0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3187E21" w14:textId="77777777" w:rsidTr="000E46A0">
        <w:tc>
          <w:tcPr>
            <w:tcW w:w="2376" w:type="dxa"/>
          </w:tcPr>
          <w:p w14:paraId="7876B77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D683DD1" w14:textId="26E3271F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80D0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80D02">
              <w:rPr>
                <w:sz w:val="24"/>
                <w:szCs w:val="24"/>
              </w:rPr>
              <w:t>Иванов Сергей Николаевич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03F5D66" w14:textId="77777777" w:rsidTr="000E46A0">
        <w:tc>
          <w:tcPr>
            <w:tcW w:w="2376" w:type="dxa"/>
          </w:tcPr>
          <w:p w14:paraId="7DAB6D8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4970248" w14:textId="6945E5C7" w:rsidR="00EB4646" w:rsidRPr="00BE0A9B" w:rsidRDefault="00080D0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Преимущественное право покупки доли в уставном капитале общества.</w:t>
            </w:r>
          </w:p>
        </w:tc>
      </w:tr>
      <w:tr w:rsidR="00EB4646" w:rsidRPr="00BE0A9B" w14:paraId="4BA3C7F5" w14:textId="77777777" w:rsidTr="000E46A0">
        <w:tc>
          <w:tcPr>
            <w:tcW w:w="2376" w:type="dxa"/>
          </w:tcPr>
          <w:p w14:paraId="39EED25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A084DF7" w14:textId="398CE659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80D0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80D0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F3764E9" w14:textId="77777777" w:rsidTr="000E46A0">
        <w:tc>
          <w:tcPr>
            <w:tcW w:w="2376" w:type="dxa"/>
          </w:tcPr>
          <w:p w14:paraId="653AE9E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02D26D4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E353E62" w14:textId="77777777" w:rsidTr="000E46A0">
        <w:trPr>
          <w:trHeight w:val="690"/>
        </w:trPr>
        <w:tc>
          <w:tcPr>
            <w:tcW w:w="2376" w:type="dxa"/>
          </w:tcPr>
          <w:p w14:paraId="0B272CF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8F3DB69" w14:textId="34439059" w:rsidR="004C520C" w:rsidRPr="00BE0A9B" w:rsidRDefault="00080D0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05.06.2024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14:paraId="186ADD0B" w14:textId="77777777" w:rsidTr="000E46A0">
        <w:trPr>
          <w:trHeight w:val="135"/>
        </w:trPr>
        <w:tc>
          <w:tcPr>
            <w:tcW w:w="2376" w:type="dxa"/>
          </w:tcPr>
          <w:p w14:paraId="1BA71D8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5249B68" w14:textId="1F056B7E" w:rsidR="004C520C" w:rsidRPr="00BE0A9B" w:rsidRDefault="00080D0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12.07.2024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14:paraId="6F89C8EB" w14:textId="77777777" w:rsidTr="000E46A0">
        <w:trPr>
          <w:trHeight w:val="150"/>
        </w:trPr>
        <w:tc>
          <w:tcPr>
            <w:tcW w:w="2376" w:type="dxa"/>
          </w:tcPr>
          <w:p w14:paraId="56AEB70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7AF6A33" w14:textId="2DF98D5A" w:rsidR="004C520C" w:rsidRPr="00BE0A9B" w:rsidRDefault="00080D0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03.06.2024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1109722" w14:textId="77777777" w:rsidTr="000E46A0">
        <w:trPr>
          <w:trHeight w:val="119"/>
        </w:trPr>
        <w:tc>
          <w:tcPr>
            <w:tcW w:w="2376" w:type="dxa"/>
          </w:tcPr>
          <w:p w14:paraId="13EDC78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40C25BD" w14:textId="59B08199" w:rsidR="004C520C" w:rsidRPr="00BE0A9B" w:rsidRDefault="00080D0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03.06.2024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EB5B968" w14:textId="77777777" w:rsidTr="000E46A0">
        <w:trPr>
          <w:trHeight w:val="135"/>
        </w:trPr>
        <w:tc>
          <w:tcPr>
            <w:tcW w:w="2376" w:type="dxa"/>
          </w:tcPr>
          <w:p w14:paraId="7482B42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5468DAB" w14:textId="6368A47F" w:rsidR="004C520C" w:rsidRPr="00BE0A9B" w:rsidRDefault="00080D0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03.06.2024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C968DEA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6CF409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0D02" w14:paraId="33C9BF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FD21EA" w14:textId="6B5689E2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D0AD63D" w14:textId="4F7D6C6D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Малолетенко Вячеслав Валерьевич </w:t>
            </w:r>
          </w:p>
        </w:tc>
      </w:tr>
      <w:tr w:rsidR="00080D02" w14:paraId="137E32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D396F2" w14:textId="71F49823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952AB31" w14:textId="19B5793A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342512386611</w:t>
            </w:r>
          </w:p>
        </w:tc>
      </w:tr>
    </w:tbl>
    <w:p w14:paraId="37EEDBE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1779D2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0D02" w14:paraId="0D3DD7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D6C27A" w14:textId="457A51F8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DEFA29B" w14:textId="1D15472A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Малолетенко  Вячеслав  Валерьевич</w:t>
            </w:r>
          </w:p>
        </w:tc>
      </w:tr>
      <w:tr w:rsidR="00080D02" w14:paraId="246FA4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7F00AA" w14:textId="00A76074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B4941D6" w14:textId="5457D1CA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342512386611</w:t>
            </w:r>
          </w:p>
        </w:tc>
      </w:tr>
      <w:tr w:rsidR="00080D02" w14:paraId="1C8CBB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161CEA" w14:textId="302BEEF3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D602588" w14:textId="48180511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саморегулируемая организация арбитражных управляющих "Межрегиональный центр экспертов и профессиональных управляющих"</w:t>
            </w:r>
          </w:p>
        </w:tc>
      </w:tr>
      <w:tr w:rsidR="00080D02" w14:paraId="2449FC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F4C4F9" w14:textId="207AAB95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2355D53" w14:textId="5C8734B1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21178</w:t>
            </w:r>
          </w:p>
        </w:tc>
      </w:tr>
    </w:tbl>
    <w:p w14:paraId="44D42E97" w14:textId="10C3B3B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B0C3FC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0D02" w14:paraId="7746B9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DAB864" w14:textId="7E94DF1D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6E0C087" w14:textId="37BFCB8F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080D02" w14:paraId="5EA9AA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4B62D8" w14:textId="30405B5D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A1BFC45" w14:textId="53F0F10F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№А40-300648/22-187-248 «Б» </w:t>
            </w:r>
          </w:p>
        </w:tc>
      </w:tr>
      <w:tr w:rsidR="00080D02" w14:paraId="1F2C39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EC828B" w14:textId="2FFDD421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7080F2F" w14:textId="77777777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г. Москвы от 03.10.2023, ПОЛОЖЕНИЕ о порядке, о сроках и об условиях продажи имущества</w:t>
            </w:r>
          </w:p>
          <w:p w14:paraId="6558EA95" w14:textId="1B3B52BF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03.05.2024 г. </w:t>
            </w:r>
          </w:p>
        </w:tc>
      </w:tr>
    </w:tbl>
    <w:p w14:paraId="3FF6B45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67156A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0D02" w14:paraId="4F5B07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51252E" w14:textId="6FC9CA77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50C2E5A" w14:textId="61242EAD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80D02" w14:paraId="7C7B65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4D5D54" w14:textId="2B691E42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D024E1D" w14:textId="441F9D48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Сергей Николаевич</w:t>
            </w:r>
          </w:p>
        </w:tc>
      </w:tr>
      <w:tr w:rsidR="00080D02" w14:paraId="412787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01580A" w14:textId="7ABA9A85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F9B3AB2" w14:textId="0BE1A55B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323400943905</w:t>
            </w:r>
          </w:p>
        </w:tc>
      </w:tr>
      <w:tr w:rsidR="00080D02" w14:paraId="7089C1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971B1E" w14:textId="63C6EAA2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A81DFE7" w14:textId="77777777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дней с даты подписания протокола о результатах проведения торгов ФУ направляет победителю торгов (единственному участнику) предложение заключить договор купли-продажи (далее - ДКП) с приложением проекта данного договора в соответствии с представленным победителем торгов предложением о цене предприятия. </w:t>
            </w:r>
          </w:p>
          <w:p w14:paraId="53F81D52" w14:textId="13E7B8A0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(единственного участника) от подписания данного договора в течение 5 дней с даты получения указанного предложения ФУ внесенный задаток ему не возвращается и ФУ вправе предложить заключить ДКП предприятия участнику торгов, которым предложена наиболее высокая цена предприятия по сравнению с ценой предприятия, предложенной другими участниками торгов, за исключением победителя торгов.</w:t>
            </w:r>
          </w:p>
        </w:tc>
      </w:tr>
    </w:tbl>
    <w:p w14:paraId="751637D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068C74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0D02" w14:paraId="555BD5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93296B" w14:textId="009FF99C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5A8BCB3" w14:textId="78886C84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Малолетенко Вячеслав Валерьевич</w:t>
            </w:r>
          </w:p>
        </w:tc>
      </w:tr>
      <w:tr w:rsidR="00080D02" w14:paraId="5ADDE9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25EAD8" w14:textId="14377EA9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CAF445A" w14:textId="24B7F91B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+79297892707</w:t>
            </w:r>
          </w:p>
        </w:tc>
      </w:tr>
      <w:tr w:rsidR="00080D02" w14:paraId="6D696D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421541" w14:textId="3002DA96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8361251" w14:textId="40DC4751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vmaloletenko@mail.ru</w:t>
            </w:r>
          </w:p>
        </w:tc>
      </w:tr>
    </w:tbl>
    <w:p w14:paraId="7EB129E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DA2928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EA78F6C" w14:textId="77777777" w:rsidR="00080D02" w:rsidRDefault="00080D0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7B25AE7" w14:textId="77777777" w:rsidR="00080D02" w:rsidRDefault="00080D0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0D02" w14:paraId="64469A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7E8F30" w14:textId="67FB2133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A47EC71" w14:textId="0958BF3C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№1: Доля в уставном капитале Общества с ограниченной ответственностью «РОСС», ИНН 3711029595, ОГРН 1113711001502, юридический адрес: 155723, Ивановская область, Савинский район, д. Горячево, ул. Центральная, д. 1, размер уставного капитала 2 000 руб. - 20%. </w:t>
            </w:r>
          </w:p>
        </w:tc>
      </w:tr>
      <w:tr w:rsidR="00080D02" w14:paraId="47413D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982BA5" w14:textId="2835931F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FCF1ABA" w14:textId="7D21BBFF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ЗоБ),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</w:t>
            </w:r>
          </w:p>
        </w:tc>
      </w:tr>
      <w:tr w:rsidR="00080D02" w14:paraId="718398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EE4D14" w14:textId="2A59CDD3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D0FC84A" w14:textId="3FB01960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в залоге у Бородулина Валерия Николаевича. Преимущественное право покупки доли в уставном капитале общества. Передача имущества и принятие его покупателем осуществляются в соответствии с законодательством Российской Федерации посредством нотариального удостоверения договора. Все расходы, связанные с переходом права собственности имущества должника оплачивает Покупатель.</w:t>
            </w:r>
          </w:p>
        </w:tc>
      </w:tr>
      <w:tr w:rsidR="00080D02" w14:paraId="5C5F3E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7B4365" w14:textId="5239EF05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3D563B6" w14:textId="61CA3F5B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36586,00</w:t>
            </w:r>
          </w:p>
        </w:tc>
      </w:tr>
      <w:tr w:rsidR="00080D02" w14:paraId="6F5BC4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DFE330" w14:textId="139364B7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41B88CC" w14:textId="26ED6AD7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80D02" w14:paraId="213D6C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833E1C" w14:textId="188B886A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BF280A0" w14:textId="7D287957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1829,30</w:t>
            </w:r>
          </w:p>
        </w:tc>
      </w:tr>
      <w:tr w:rsidR="00080D02" w14:paraId="4EC65E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8271BF" w14:textId="3BFD0C5F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3527E5C" w14:textId="3132D737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80D02" w14:paraId="66FCE4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1D53E5" w14:textId="75D06563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F284572" w14:textId="0677372B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80D02" w14:paraId="74B329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CF5F87" w14:textId="56CE6EBD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49073B1" w14:textId="50C8158B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НЦ лота вносится на счет должника в срок не позднее даты окончания срока приема заявок на участие в торгах. Обязанность заявителя по перечислению задатка считается исполненной в момент зачисления денежных средств (российский рубль) на р/с №40817810211006828204 в ПАО «СБЕРБАНК» Волгоградское отделение №8621, БИК 041806647, к/с 30101810100000000647, получатель - Иванов Сергей Николаевич ИНН 323400943905. Заявитель в назначении платежа указывает: наименование заявителя, код торгов. Поступление задатка должно быть подтверждено на дату составления протокола об определении участников торгов. Риски несвоевременного исполнения банками платежных документов и зачисления денежных средств несет заявитель.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080D02" w14:paraId="634BA4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41DE22" w14:textId="487B3887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1F3713B" w14:textId="26EF61FE" w:rsidR="00080D02" w:rsidRDefault="00080D02" w:rsidP="00080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№40817810211006828204 в ПАО «СБЕРБАНК» Волгоградское отделение №8621, БИК 041806647, к/с 30101810100000000647, получатель - Иванов Сергей Николаевич ИНН 323400943905.</w:t>
            </w:r>
          </w:p>
        </w:tc>
      </w:tr>
    </w:tbl>
    <w:p w14:paraId="36F3542C" w14:textId="77777777" w:rsidR="00080D0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10DB7998" w14:textId="2FF0FAC5" w:rsidR="00183E1F" w:rsidRDefault="00080D0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Василевский Александр Сергеевич (ИНН-332905700909).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14:paraId="4ED4732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7520B6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18BB09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702E367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4DACFF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96A1A7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68717B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7A6578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3795E0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218963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447C93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0FF523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E02F9C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33423C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24E3C4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E6B2A3C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04033B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A0CA6F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26DD6A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AD1843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2CAE66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CF52FB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53471D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7FF662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BFF7A8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30B7C8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AB4524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2C6547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DA3938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75E84C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018494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EC07FE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9F7FA4B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949D14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FEDABC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BE443E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F0E588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467EC5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1E1CA3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E16DA2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DBBB28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4BDC7D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FA7EC7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827E3B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D57531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A1ABBD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EA5334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2ADBEA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E78EB68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FEBD89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5E0E13C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F2DA67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558242F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170E9B4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3C274EF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80D02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34F02"/>
  <w15:docId w15:val="{C10DA6D9-2220-4C07-8EFF-837F8C3D9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970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2024-07-16T11:09:00Z</dcterms:created>
  <dcterms:modified xsi:type="dcterms:W3CDTF">2024-07-16T11:09:00Z</dcterms:modified>
</cp:coreProperties>
</file>