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817DF" w14:textId="2612B9EF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6E40FE">
        <w:rPr>
          <w:b/>
          <w:sz w:val="24"/>
          <w:szCs w:val="24"/>
        </w:rPr>
        <w:t>АО0003175</w:t>
      </w:r>
      <w:r w:rsidRPr="00BE0A9B">
        <w:rPr>
          <w:b/>
          <w:sz w:val="24"/>
          <w:szCs w:val="24"/>
        </w:rPr>
        <w:t>.</w:t>
      </w:r>
    </w:p>
    <w:p w14:paraId="4DD889F9" w14:textId="5DE49AC7" w:rsidR="009B22E7" w:rsidRPr="00BE0A9B" w:rsidRDefault="006E40FE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07.05.2024</w:t>
      </w:r>
    </w:p>
    <w:p w14:paraId="0731E5A2" w14:textId="6E9B4501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E40F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E40FE">
        <w:rPr>
          <w:b/>
          <w:sz w:val="24"/>
          <w:szCs w:val="24"/>
        </w:rPr>
        <w:t>АО0003175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F49DDEE" w14:textId="77777777" w:rsidTr="000E46A0">
        <w:tc>
          <w:tcPr>
            <w:tcW w:w="2376" w:type="dxa"/>
          </w:tcPr>
          <w:p w14:paraId="204338F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DED2FA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F2852D1" w14:textId="77777777" w:rsidTr="000E46A0">
        <w:tc>
          <w:tcPr>
            <w:tcW w:w="2376" w:type="dxa"/>
          </w:tcPr>
          <w:p w14:paraId="6FD3B924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2872976F" w14:textId="06478EDF" w:rsidR="00EB4646" w:rsidRPr="00BE0A9B" w:rsidRDefault="006E40F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66393A8" w14:textId="77777777" w:rsidTr="000E46A0">
        <w:tc>
          <w:tcPr>
            <w:tcW w:w="2376" w:type="dxa"/>
          </w:tcPr>
          <w:p w14:paraId="58FDFF6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33D0132" w14:textId="0240C62D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E40F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E40FE">
              <w:rPr>
                <w:sz w:val="24"/>
                <w:szCs w:val="24"/>
              </w:rPr>
              <w:t>Туницин Станислав Викторович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BB70243" w14:textId="77777777" w:rsidTr="000E46A0">
        <w:tc>
          <w:tcPr>
            <w:tcW w:w="2376" w:type="dxa"/>
          </w:tcPr>
          <w:p w14:paraId="6524929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7185664" w14:textId="520B28A4" w:rsidR="00EB4646" w:rsidRPr="00BE0A9B" w:rsidRDefault="006E40F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Ознакомление с имуществом производится по согласованию с Финансовым управляющим по телефону: 89603434458. Имущество находится по адресу:Саратовская область, г. Саратов, ул. Самойловская, дом 3 Электронная почта: au.fedorovsv@yandex.ru </w:t>
            </w:r>
          </w:p>
        </w:tc>
      </w:tr>
      <w:tr w:rsidR="00EB4646" w:rsidRPr="00BE0A9B" w14:paraId="27B457FB" w14:textId="77777777" w:rsidTr="000E46A0">
        <w:tc>
          <w:tcPr>
            <w:tcW w:w="2376" w:type="dxa"/>
          </w:tcPr>
          <w:p w14:paraId="06DE863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1CF45C5" w14:textId="1122FCC3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E40F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E40F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70E8B87" w14:textId="77777777" w:rsidTr="000E46A0">
        <w:tc>
          <w:tcPr>
            <w:tcW w:w="2376" w:type="dxa"/>
          </w:tcPr>
          <w:p w14:paraId="4CA0019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16ABE2D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161D00D" w14:textId="77777777" w:rsidTr="000E46A0">
        <w:trPr>
          <w:trHeight w:val="690"/>
        </w:trPr>
        <w:tc>
          <w:tcPr>
            <w:tcW w:w="2376" w:type="dxa"/>
          </w:tcPr>
          <w:p w14:paraId="340BA95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E6B31C9" w14:textId="00BFCE5E" w:rsidR="004C520C" w:rsidRPr="00BE0A9B" w:rsidRDefault="006E40F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25.03.2024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15:00</w:t>
            </w:r>
          </w:p>
        </w:tc>
      </w:tr>
      <w:tr w:rsidR="004C520C" w:rsidRPr="00BE0A9B" w14:paraId="54889479" w14:textId="77777777" w:rsidTr="000E46A0">
        <w:trPr>
          <w:trHeight w:val="135"/>
        </w:trPr>
        <w:tc>
          <w:tcPr>
            <w:tcW w:w="2376" w:type="dxa"/>
          </w:tcPr>
          <w:p w14:paraId="1077490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B3893BD" w14:textId="595CADEF" w:rsidR="004C520C" w:rsidRPr="00BE0A9B" w:rsidRDefault="006E40F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02.05.2024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14:paraId="6D742FBC" w14:textId="77777777" w:rsidTr="000E46A0">
        <w:trPr>
          <w:trHeight w:val="150"/>
        </w:trPr>
        <w:tc>
          <w:tcPr>
            <w:tcW w:w="2376" w:type="dxa"/>
          </w:tcPr>
          <w:p w14:paraId="16B4C57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0093CF4" w14:textId="53899619" w:rsidR="004C520C" w:rsidRPr="00BE0A9B" w:rsidRDefault="006E40F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21.03.2024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68F31C1" w14:textId="77777777" w:rsidTr="000E46A0">
        <w:trPr>
          <w:trHeight w:val="119"/>
        </w:trPr>
        <w:tc>
          <w:tcPr>
            <w:tcW w:w="2376" w:type="dxa"/>
          </w:tcPr>
          <w:p w14:paraId="1D5829F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A4FE849" w14:textId="60500E14" w:rsidR="004C520C" w:rsidRPr="00BE0A9B" w:rsidRDefault="006E40F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21.03.2024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50BBC5B" w14:textId="77777777" w:rsidTr="000E46A0">
        <w:trPr>
          <w:trHeight w:val="135"/>
        </w:trPr>
        <w:tc>
          <w:tcPr>
            <w:tcW w:w="2376" w:type="dxa"/>
          </w:tcPr>
          <w:p w14:paraId="7E748EE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89B334B" w14:textId="7A38FCAA" w:rsidR="004C520C" w:rsidRPr="00BE0A9B" w:rsidRDefault="006E40F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21.03.2024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3E45CF6B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73305FA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40FE" w14:paraId="54E32D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4F93C6" w14:textId="67D81BFC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7E4F04A" w14:textId="3C2923F4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E40FE" w14:paraId="382468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48556A" w14:textId="68B67EBE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4017CFB" w14:textId="115514D2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14:paraId="1B7913F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EFF19B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40FE" w14:paraId="6E67B9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DA1CB1" w14:textId="28C84BEA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08B6328" w14:textId="49027D73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 Сергей Владимирович</w:t>
            </w:r>
          </w:p>
        </w:tc>
      </w:tr>
      <w:tr w:rsidR="006E40FE" w14:paraId="347DC4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43E6F3" w14:textId="27151B3D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3FFB989" w14:textId="7F937AA4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6E40FE" w14:paraId="42F1CD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FB0071" w14:textId="6FC2B4B8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534CC36B" w14:textId="57D4EBEC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Союз арбитражных управляющих "Возрождение" (ИНН 7718748282,  ОГРН 1127799026486) </w:t>
            </w:r>
          </w:p>
        </w:tc>
      </w:tr>
      <w:tr w:rsidR="006E40FE" w14:paraId="117AA2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7669DF" w14:textId="1B9BF493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46C86940" w14:textId="1E6BB0CD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0041</w:t>
            </w:r>
          </w:p>
        </w:tc>
      </w:tr>
    </w:tbl>
    <w:p w14:paraId="6B8B0D92" w14:textId="60ACBDED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09496C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40FE" w14:paraId="3043C8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68AB70" w14:textId="30AA477F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385D4DC" w14:textId="119BAE09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E40FE" w14:paraId="4F29FC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6CC288" w14:textId="0F85A2CA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BDCB29E" w14:textId="77777777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14:paraId="7F47F7A6" w14:textId="77777777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А57-5110/2023</w:t>
            </w:r>
          </w:p>
          <w:p w14:paraId="6E6FB970" w14:textId="7CBD252C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6E40FE" w14:paraId="3A8F90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C1885E" w14:textId="14C2D615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39948ED" w14:textId="06F4A673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21.06.2023 г. по делу №А57-5110/2023</w:t>
            </w:r>
          </w:p>
        </w:tc>
      </w:tr>
    </w:tbl>
    <w:p w14:paraId="6F69D43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9FF467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40FE" w14:paraId="755264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63FCA3" w14:textId="23B1C4C6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4DFB5E8" w14:textId="44CED62E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E40FE" w14:paraId="2F52FC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D5B165" w14:textId="75D69CD8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5036BFF" w14:textId="4DFB7F19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Туницин Станислав Викторович</w:t>
            </w:r>
          </w:p>
        </w:tc>
      </w:tr>
      <w:tr w:rsidR="006E40FE" w14:paraId="6BE85C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B3D63C" w14:textId="454BFE28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72E726C" w14:textId="4447BA7F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010703983488</w:t>
            </w:r>
          </w:p>
        </w:tc>
      </w:tr>
      <w:tr w:rsidR="006E40FE" w14:paraId="6E2886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37F83E" w14:textId="0F622FC2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9BE7940" w14:textId="77777777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 Имущества, который заключает Арбитражный управляющий с победителем торгов.</w:t>
            </w:r>
          </w:p>
          <w:p w14:paraId="08974745" w14:textId="77777777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о результатах торгов Арбитражный управляющий направляет победителю торгов предложение заключить договор купли-продажи Имущества с приложением проекта договора в соответствии с представленным победителем торгов предложением о цене Имущества.</w:t>
            </w:r>
          </w:p>
          <w:p w14:paraId="46A6963A" w14:textId="77777777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14:paraId="54C0C797" w14:textId="77777777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Задаток, внесенный победителем торгов, засчитывается в счет оплаты приобретаемого имущества (соответствующего лота).Передача Имущества покупателю осуществляются только после полной оплаты покупателем цены Имущества.</w:t>
            </w:r>
          </w:p>
          <w:p w14:paraId="1A3B4090" w14:textId="151190F3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Победитель торгов в течение 5 (пяти) календарных дней с даты получения предложения Арбитражного управляющего о заключении договора купли-продажи обязан подписать договор купли-продажи Имущества. </w:t>
            </w:r>
          </w:p>
        </w:tc>
      </w:tr>
    </w:tbl>
    <w:p w14:paraId="613EAF5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CDACA8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40FE" w14:paraId="1E3E89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9D7F07" w14:textId="1E325392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21F1A3E" w14:textId="7BF40CE6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E40FE" w14:paraId="590EAF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215637" w14:textId="0BBCD080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9F57822" w14:textId="5C9FBDF4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89603434458</w:t>
            </w:r>
          </w:p>
        </w:tc>
      </w:tr>
      <w:tr w:rsidR="006E40FE" w14:paraId="16282C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786AAF" w14:textId="65976469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DA17591" w14:textId="774710C7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14:paraId="30991A1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C8A341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63E2C388" w14:textId="77777777" w:rsidR="006E40FE" w:rsidRDefault="006E40F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3B8EF38A" w14:textId="77777777" w:rsidR="006E40FE" w:rsidRDefault="006E40F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40FE" w14:paraId="252767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703F59" w14:textId="52BEBC13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B3B187D" w14:textId="374ED4D9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 залогового имущества должника Туницина С.В.</w:t>
            </w:r>
          </w:p>
        </w:tc>
      </w:tr>
      <w:tr w:rsidR="006E40FE" w14:paraId="60A7CE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B974BB" w14:textId="7A41FA78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CC019BA" w14:textId="78F13E36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претенденты (потенциальные покупатели) должны пройти регистрацию на электронной площадке и подать заявку на участие в торгах, а также оплатить задаток. Регистрация на электронной площадке осуществляется без взимания платы. Для участия в открытых торгах заявитель представляет оператору электронной площадки заявку на участие в открытых торгах в форме электронного документа, подписанного электронной цифровой подписью заявителя. Заявка на участие в торгах должна соответствовать требованиям, установленным Законом о банкротстве, Приказом № 495, настоящим Положением, а также требованиям, указанным в сообщении о проведении торгов. 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заявителя; -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заинтересованности; -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 К заявке на участие в торгах должны прилагаться копии следующих документов: - выписка из единого государственного реестра юридических лиц (для юридического лица); -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лица);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документ, подтверждающий полномочия лица на осуществление действий от имени заявителя.  Документы, прилагаемые к заявке, представляются в форме электронных документов, подписанных электронной цифровой подписью заявителя.  К заявке также должна быть приложена копия платежного документа с отметкой банка об исполнении, подтверждающая внесение заявителем задатка на счета, указанные в сообщении о проведении торгов.  Заявитель вправе отозвать заявку на участие в открытых торгах не позднее окончания срока представления заявок на участие в открытых торгах, направив об этом уведомление оператору электронной площадки. Направление Заявителем задатка на счета, указанные в сообщении о проведении торгов, считается акцептом размещенного на электронной площадке договора о задатке. Заявки, поступившие по истечении срока их приема, указанного в информационном сообщении о проведении торгов, не рассматриваются.  Задаток вносится в валюте Российской Федерации путем перечисления денежных средств на специальный банковский счет должника в срок, обеспечивающий его поступление на указанный счет до даты окончания приема заявок на участие в торгах. Задаток считается внесенным с даты зачисления денежных средств на специальный банковский счет должника.  Для участия в торгах заявитель должен внести задаток в размере 20 процентов от начальной цены продажи Имущества в счет обеспечения оплаты Имущества Должника на банковский счет по следующим реквизитам: Реквизиты счета: Наименование получателя средств: Туницин Станислав Викторович Банк получателя: Поволжский Банк ПАО Сбербанк Кор/счет банка 30101810200000000607 БИК банка 043601607 КПП банка 645502001 ИНН 7707083893 Счет получателя средств №: 40817810156006439710  Задаток должен быть внесен заявителем в срок, обеспечивающий его поступление на счет, указанный в информационном сообщении до даты окончания приема заявок на участие в торгах.</w:t>
            </w:r>
          </w:p>
        </w:tc>
      </w:tr>
      <w:tr w:rsidR="006E40FE" w14:paraId="6C728C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B1E34D" w14:textId="5032B811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369C9E0" w14:textId="61A0DECD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дом: площадь 385,2 м2., кадастровый номер: 64:48:010114:2406, расположенный по адресу: Саратовская область, г. Саратов, ул. Самойловская, дом 3; Земельный участок: площадь 720 +/- 9.39 м2. кадастровый (условный) номер 64:48:010114:2660, расположенный по адресу: Саратовская область, г. Саратов, ул. Самойловская, з/у 3</w:t>
            </w:r>
            <w:r>
              <w:rPr>
                <w:sz w:val="24"/>
                <w:szCs w:val="24"/>
              </w:rPr>
              <w:tab/>
            </w:r>
          </w:p>
        </w:tc>
      </w:tr>
      <w:tr w:rsidR="006E40FE" w14:paraId="48CE60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836EE7" w14:textId="44CC425C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A4233EA" w14:textId="739047D2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4580000,00</w:t>
            </w:r>
          </w:p>
        </w:tc>
      </w:tr>
      <w:tr w:rsidR="006E40FE" w14:paraId="46296D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6BAC1B" w14:textId="6B1AA99F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DB6500A" w14:textId="01202BF8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E40FE" w14:paraId="559E1D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5591E8" w14:textId="78EA2FAB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3CB3430" w14:textId="4A437321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458000,00</w:t>
            </w:r>
          </w:p>
        </w:tc>
      </w:tr>
      <w:tr w:rsidR="006E40FE" w14:paraId="63A4AD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DED8AC" w14:textId="4B33BD83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92B0D28" w14:textId="694F0D1D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E40FE" w14:paraId="638F35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914B55" w14:textId="1AFA3750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403DF02" w14:textId="18B708C0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E40FE" w14:paraId="3B5B23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037CCA" w14:textId="0C28C10C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8D70157" w14:textId="21AB6064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должен внести задаток в размере 20 процентов от начальной цены продажи Имущества в счет обеспечения оплаты Имущества Должника на банковский счет по следующим реквизитам: Реквизиты счета: Наименование получателя средств: Туницин Станислав Викторович Банк получателя: Поволжский Банк ПАО Сбербанк Кор/счет банка 30101810200000000607 БИК банка 043601607 КПП банка 645502001 ИНН 7707083893 Счет получателя средств №: 40817810156006439710</w:t>
            </w:r>
          </w:p>
        </w:tc>
      </w:tr>
      <w:tr w:rsidR="006E40FE" w14:paraId="4CCC3F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7458C0" w14:textId="128299B1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47D7A5E" w14:textId="28A7E0B9" w:rsidR="006E40FE" w:rsidRDefault="006E40FE" w:rsidP="006E40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счета: Наименование получателя средств: Туницин Станислав Викторович Банк получателя: Поволжский Банк ПАО Сбербанк Кор/счет банка 30101810200000000607 БИК банка 043601607 КПП банка 645502001 ИНН 7707083893 Счет получателя средств №: 40817810156006439710</w:t>
            </w:r>
          </w:p>
        </w:tc>
      </w:tr>
    </w:tbl>
    <w:p w14:paraId="5CFDA42F" w14:textId="4B64D034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6E40FE">
        <w:rPr>
          <w:sz w:val="24"/>
          <w:szCs w:val="24"/>
        </w:rPr>
        <w:t>Заявок на данный лот нет.</w:t>
      </w:r>
    </w:p>
    <w:p w14:paraId="099077B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064D7CC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65B7A05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508F64ED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281FB5D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38F8F2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1572F4A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761F7FD4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3177E2D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5F45876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968509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01E85FF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AB72A0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6FD516F4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5CDE848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5F8E1810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693DF76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949F3B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5180C5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369D994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70D290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2EEAF5C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6E310F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00F508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691926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9AB46B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AC4187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5FEB8C7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A784EAD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46F2B7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57E2A42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2CBF7F8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498C02FB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1B5B461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79C408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063B3D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6BF7E9B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20CD254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791C304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49749D3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19C0DC7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6D5A62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D5319F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18186B6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7BDE2C1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54EFD2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2525FA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7D2CD3D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BC7220A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6171B21F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61CB3CF4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CEE59D8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EF9A150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9AE5ED6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17943C9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E40FE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55E7A"/>
  <w15:docId w15:val="{6D4E669A-1BA2-44C7-831E-5A402AD6A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1382</Words>
  <Characters>7880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2024-05-07T13:23:00Z</dcterms:created>
  <dcterms:modified xsi:type="dcterms:W3CDTF">2024-05-07T13:23:00Z</dcterms:modified>
</cp:coreProperties>
</file>