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3E4A9" w14:textId="263ED5B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77720">
        <w:rPr>
          <w:b/>
          <w:sz w:val="24"/>
          <w:szCs w:val="24"/>
        </w:rPr>
        <w:t>3113</w:t>
      </w:r>
      <w:r w:rsidR="00424B57">
        <w:rPr>
          <w:b/>
          <w:sz w:val="24"/>
          <w:szCs w:val="24"/>
        </w:rPr>
        <w:t>.</w:t>
      </w:r>
    </w:p>
    <w:p w14:paraId="23F807FB" w14:textId="49178464" w:rsidR="00320475" w:rsidRPr="00320475" w:rsidRDefault="0067772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25.10.2023</w:t>
      </w:r>
    </w:p>
    <w:p w14:paraId="7D56E0D3" w14:textId="07CAAB2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77720">
        <w:rPr>
          <w:sz w:val="24"/>
          <w:szCs w:val="24"/>
        </w:rPr>
        <w:t>Постников Николай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77720">
        <w:rPr>
          <w:sz w:val="24"/>
          <w:szCs w:val="24"/>
        </w:rPr>
        <w:t>открытый аукцион</w:t>
      </w:r>
    </w:p>
    <w:p w14:paraId="08FC0B26" w14:textId="5399686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77720">
        <w:rPr>
          <w:sz w:val="24"/>
          <w:szCs w:val="24"/>
        </w:rPr>
        <w:t>АО0003113</w:t>
      </w:r>
    </w:p>
    <w:p w14:paraId="48445419" w14:textId="2951F09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777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77720">
        <w:rPr>
          <w:sz w:val="24"/>
          <w:szCs w:val="24"/>
        </w:rPr>
        <w:t>Общество с ограниченной ответственностью "Строительная компания "Абстэрго"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05B0BC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FDF1906" w14:textId="711465E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777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77720">
        <w:rPr>
          <w:sz w:val="24"/>
          <w:szCs w:val="24"/>
        </w:rPr>
        <w:t>АО0003113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5B211F1D" w14:textId="77777777" w:rsidTr="00E3311F">
        <w:tc>
          <w:tcPr>
            <w:tcW w:w="3510" w:type="dxa"/>
          </w:tcPr>
          <w:p w14:paraId="6CCFC53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9CD7C2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684F252" w14:textId="77777777" w:rsidTr="00E3311F">
        <w:tc>
          <w:tcPr>
            <w:tcW w:w="3510" w:type="dxa"/>
          </w:tcPr>
          <w:p w14:paraId="20B37C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0CA289E" w14:textId="440E5711" w:rsidR="002B1D27" w:rsidRPr="00334D8D" w:rsidRDefault="0067772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CE44186" w14:textId="77777777" w:rsidTr="00E3311F">
        <w:tc>
          <w:tcPr>
            <w:tcW w:w="3510" w:type="dxa"/>
          </w:tcPr>
          <w:p w14:paraId="3550DAC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9E4E2F8" w14:textId="4787951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777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77720"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9272D5D" w14:textId="77777777" w:rsidTr="00E3311F">
        <w:tc>
          <w:tcPr>
            <w:tcW w:w="3510" w:type="dxa"/>
          </w:tcPr>
          <w:p w14:paraId="3BB28E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C06BA55" w14:textId="5E2ECA28" w:rsidR="002B1D27" w:rsidRPr="00224412" w:rsidRDefault="006777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Право требования к Кулакову Максиму Викторовичу (30.08.1985 г.) в размере 4685927,72 руб. Право требования к Изотову Роману Алексеевичу (08.01.1990 г.р.) в размере 582000,00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7E433C5" w14:textId="77777777" w:rsidTr="00E3311F">
        <w:tc>
          <w:tcPr>
            <w:tcW w:w="3510" w:type="dxa"/>
          </w:tcPr>
          <w:p w14:paraId="2F0424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CF90290" w14:textId="752F0EA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777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777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85A0BCB" w14:textId="77777777" w:rsidTr="00E3311F">
        <w:tc>
          <w:tcPr>
            <w:tcW w:w="3510" w:type="dxa"/>
          </w:tcPr>
          <w:p w14:paraId="58A2BD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657FB8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5D465E3" w14:textId="77777777" w:rsidTr="00E3311F">
        <w:trPr>
          <w:trHeight w:val="690"/>
        </w:trPr>
        <w:tc>
          <w:tcPr>
            <w:tcW w:w="3510" w:type="dxa"/>
          </w:tcPr>
          <w:p w14:paraId="21832D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081277B" w14:textId="71E52724" w:rsidR="002B1D27" w:rsidRPr="00224412" w:rsidRDefault="006777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17.09.2023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14:paraId="04C52851" w14:textId="77777777" w:rsidTr="00E3311F">
        <w:trPr>
          <w:trHeight w:val="135"/>
        </w:trPr>
        <w:tc>
          <w:tcPr>
            <w:tcW w:w="3510" w:type="dxa"/>
          </w:tcPr>
          <w:p w14:paraId="305584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5BD7E6FC" w14:textId="7F1B923A" w:rsidR="002B1D27" w:rsidRPr="00224412" w:rsidRDefault="006777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23.10.2023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574C9438" w14:textId="77777777" w:rsidTr="00E3311F">
        <w:trPr>
          <w:trHeight w:val="150"/>
        </w:trPr>
        <w:tc>
          <w:tcPr>
            <w:tcW w:w="3510" w:type="dxa"/>
          </w:tcPr>
          <w:p w14:paraId="1AA86B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A41BF16" w14:textId="5FC5A88A" w:rsidR="002B1D27" w:rsidRPr="00224412" w:rsidRDefault="006777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16.09.2023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E70EE96" w14:textId="77777777" w:rsidTr="00E3311F">
        <w:trPr>
          <w:trHeight w:val="119"/>
        </w:trPr>
        <w:tc>
          <w:tcPr>
            <w:tcW w:w="3510" w:type="dxa"/>
          </w:tcPr>
          <w:p w14:paraId="2FDF11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BAB1C7F" w14:textId="3CDF9E82" w:rsidR="002B1D27" w:rsidRPr="00224412" w:rsidRDefault="006777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16.09.2023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8748C86" w14:textId="77777777" w:rsidTr="00E3311F">
        <w:trPr>
          <w:trHeight w:val="135"/>
        </w:trPr>
        <w:tc>
          <w:tcPr>
            <w:tcW w:w="3510" w:type="dxa"/>
          </w:tcPr>
          <w:p w14:paraId="1D7D97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630C7F9" w14:textId="69D0BC0A" w:rsidR="002B1D27" w:rsidRPr="00334D8D" w:rsidRDefault="0067772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12.09.2023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18:52</w:t>
            </w:r>
          </w:p>
        </w:tc>
      </w:tr>
    </w:tbl>
    <w:p w14:paraId="3A3FCE4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CD8DB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720" w14:paraId="1515DE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CBCE5F" w14:textId="1B84C3E5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0B90587" w14:textId="140F4963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677720" w14:paraId="39C026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158CCE" w14:textId="4F5BE93B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CC76D7C" w14:textId="297F2359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</w:tbl>
    <w:p w14:paraId="666A6ED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2AC2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720" w14:paraId="7FD83A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3F3461" w14:textId="117388EA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7C947E6" w14:textId="7D42EEB3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677720" w14:paraId="6AF2EC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49AC73" w14:textId="18583421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5341" w:type="dxa"/>
          </w:tcPr>
          <w:p w14:paraId="1669912B" w14:textId="0BCC5393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  <w:tr w:rsidR="00677720" w14:paraId="111896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750C97" w14:textId="0AD49588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970A28C" w14:textId="38AEDC56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677720" w14:paraId="25CBAB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CA4BA" w14:textId="18793715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2586FF3" w14:textId="27478FFB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4008</w:t>
            </w:r>
          </w:p>
        </w:tc>
      </w:tr>
    </w:tbl>
    <w:p w14:paraId="2F6E38B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832F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720" w14:paraId="3AE02F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1DFD3C" w14:textId="72D1B75F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F88B6F7" w14:textId="3F23C68F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Орловской области</w:t>
            </w:r>
          </w:p>
        </w:tc>
      </w:tr>
      <w:tr w:rsidR="00677720" w14:paraId="09950C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8DC809" w14:textId="7274A73A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B3FCC7F" w14:textId="5A852754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  <w:tr w:rsidR="00677720" w14:paraId="53E0D1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FC9941" w14:textId="004055AF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6902B7B" w14:textId="41429F67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А48-6066/2019</w:t>
            </w:r>
          </w:p>
        </w:tc>
      </w:tr>
    </w:tbl>
    <w:p w14:paraId="6DC066F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93A9B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720" w14:paraId="2A88B9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F34754" w14:textId="501C4A81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B042EEB" w14:textId="6322E97A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77720" w14:paraId="573EB9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35AC79" w14:textId="686324DB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8267AB8" w14:textId="4D63D372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"Абстэрго"</w:t>
            </w:r>
          </w:p>
        </w:tc>
      </w:tr>
      <w:tr w:rsidR="00677720" w14:paraId="13EFFF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859C9" w14:textId="3E89D846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A492A7D" w14:textId="09B3AC5C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"Абстэрго"</w:t>
            </w:r>
          </w:p>
        </w:tc>
      </w:tr>
      <w:tr w:rsidR="00677720" w14:paraId="75734D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2EDE36" w14:textId="493AD2CA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0FC132" w14:textId="4CE80722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5753063753</w:t>
            </w:r>
          </w:p>
        </w:tc>
      </w:tr>
      <w:tr w:rsidR="00677720" w14:paraId="761960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633DD6" w14:textId="70B575A8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14819F9" w14:textId="7C6688A7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1155749010010</w:t>
            </w:r>
          </w:p>
        </w:tc>
      </w:tr>
      <w:tr w:rsidR="00677720" w14:paraId="2B6155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77F24" w14:textId="7C6FABE8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CF558ED" w14:textId="04955EB1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заключается в течение 5 дней с даты подписания протокола о результатах торгов.</w:t>
            </w:r>
          </w:p>
        </w:tc>
      </w:tr>
    </w:tbl>
    <w:p w14:paraId="286B3C1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EDDF2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720" w14:paraId="209694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665C33" w14:textId="71FE2CCC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EBE400" w14:textId="086F9CEB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677720" w14:paraId="3F92F5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D7CDF9" w14:textId="3F099009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1059E34" w14:textId="3CE38BC2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  <w:tr w:rsidR="00677720" w14:paraId="5768FE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0BEFC" w14:textId="6CE781E8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A3B7E4B" w14:textId="007567A6" w:rsidR="00677720" w:rsidRDefault="00677720" w:rsidP="006777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</w:tbl>
    <w:p w14:paraId="2495D07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6BA9D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2774DC0" w14:textId="77777777" w:rsidR="00677720" w:rsidRDefault="0067772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77720" w14:paraId="3212FF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44418C" w14:textId="45DA1DE9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1937C44" w14:textId="02D8390B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Кулакову Максиму Викторовичу (30.08.1985 г.) в размере 4685927,72 руб; Право требования к Изотову Роману Алексеевичу (08.01.1990  г.р.) в размере 582000,00 руб.</w:t>
            </w:r>
          </w:p>
        </w:tc>
      </w:tr>
      <w:tr w:rsidR="00677720" w14:paraId="5AE9C5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DF4C01" w14:textId="5BBA5A12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A7378B0" w14:textId="49E4BEFF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составляется в произвольной форме на русском языке должна соответствовать требованием, установленным в Федеральном законе от 26.10.2002г. № 127-ФЗ «О несостоятельности (банкротстве), Приказом Минэкономразвития РФ от 23.06.2015 N 495 и должна содержать: обязательство участника открытых торгов соблюдать требования, указанные в сообщении                                      о проведении открытых торгов;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</w:t>
            </w:r>
            <w:r>
              <w:rPr>
                <w:rFonts w:cstheme="minorHAnsi"/>
                <w:sz w:val="24"/>
                <w:szCs w:val="24"/>
              </w:rPr>
              <w:lastRenderedPageBreak/>
              <w:t>управляющего, а также саморегулируемой организации арбитражных управляющих, членом или руководителем которой является арбитражный управляющий. Претенденты - физические лица дополнительно к заявке на участие в торгах предоставляют: -</w:t>
            </w:r>
            <w:r>
              <w:rPr>
                <w:rFonts w:cstheme="minorHAnsi"/>
                <w:sz w:val="24"/>
                <w:szCs w:val="24"/>
              </w:rPr>
              <w:tab/>
              <w:t>фамилию, имя, отчество, паспортные данные, сведения о месте жительства, номер контактного телефона, адрес электронной почты; -</w:t>
            </w:r>
            <w:r>
              <w:rPr>
                <w:rFonts w:cstheme="minorHAnsi"/>
                <w:sz w:val="24"/>
                <w:szCs w:val="24"/>
              </w:rPr>
              <w:tab/>
              <w:t>копию документа, удостоверяющего личность гражданина РФ; -</w:t>
            </w:r>
            <w:r>
              <w:rPr>
                <w:rFonts w:cstheme="minorHAnsi"/>
                <w:sz w:val="24"/>
                <w:szCs w:val="24"/>
              </w:rPr>
              <w:tab/>
              <w:t>для нерезидентов РФ нотариально заверенный перевод всех заполненных листов иного документа, удостоверяющего личность в соответствии с требованиями иностранного государства; -копию свидетельства о присвоении идентификационного номера налогоплательщика. Претенденты - индивидуальные предприниматели дополнительно к заявке на участие в торгах предоставляют: -</w:t>
            </w:r>
            <w:r>
              <w:rPr>
                <w:rFonts w:cstheme="minorHAnsi"/>
                <w:sz w:val="24"/>
                <w:szCs w:val="24"/>
              </w:rPr>
              <w:tab/>
              <w:t>фамилию, имя, отчество, паспортные данные, сведения о месте жительства, номер контактного телефона, адрес электронной почты; -</w:t>
            </w:r>
            <w:r>
              <w:rPr>
                <w:rFonts w:cstheme="minorHAnsi"/>
                <w:sz w:val="24"/>
                <w:szCs w:val="24"/>
              </w:rPr>
              <w:tab/>
              <w:t>действительную на день представления заявки на участие в торгах выписку из единого государственного реестра индивидуальных предпринимателей или копию такой выписки, со сроком выдачи не ранее 5 (Пяти) рабочих дней до даты подачи заявки; -</w:t>
            </w:r>
            <w:r>
              <w:rPr>
                <w:rFonts w:cstheme="minorHAnsi"/>
                <w:sz w:val="24"/>
                <w:szCs w:val="24"/>
              </w:rPr>
              <w:tab/>
              <w:t>для нерезидентов РФ надлежащим образом заверенный перевод на русский язык документов                                о государственной регистрации физического лица в качестве индивидуального предпринимателя в соответствии                            с законодательством иностранного государства; -</w:t>
            </w:r>
            <w:r>
              <w:rPr>
                <w:rFonts w:cstheme="minorHAnsi"/>
                <w:sz w:val="24"/>
                <w:szCs w:val="24"/>
              </w:rPr>
              <w:tab/>
              <w:t>копии паспорта, свидетельства о присвоении идентификационного номера налогоплательщика, свидетельства о регистрации физического лица в качестве индивидуального предпринимателя Претенденты - юридические лица дополнительно  к заявке на участие в торгах предоставляют: -</w:t>
            </w:r>
            <w:r>
              <w:rPr>
                <w:rFonts w:cstheme="minorHAnsi"/>
                <w:sz w:val="24"/>
                <w:szCs w:val="24"/>
              </w:rPr>
              <w:tab/>
              <w:t>фирменное наименование (наименование), сведения об организационно-правовой форме, о месте нахождения, почтовый адрес, номер контактного телефона, адрес электронной почты; -</w:t>
            </w:r>
            <w:r>
              <w:rPr>
                <w:rFonts w:cstheme="minorHAnsi"/>
                <w:sz w:val="24"/>
                <w:szCs w:val="24"/>
              </w:rPr>
              <w:tab/>
              <w:t>действительную на день представления заявки на участия в торгах выписку из Единого государственного реестра юридических лиц или копию такой выписки, со сроком выдачи не ранее 5 (Пяти) рабочих дней до даты подачи заявки; -</w:t>
            </w:r>
            <w:r>
              <w:rPr>
                <w:rFonts w:cstheme="minorHAnsi"/>
                <w:sz w:val="24"/>
                <w:szCs w:val="24"/>
              </w:rPr>
              <w:tab/>
              <w:t xml:space="preserve">для нерезидентов РФ </w:t>
            </w:r>
            <w:r>
              <w:rPr>
                <w:rFonts w:cstheme="minorHAnsi"/>
                <w:sz w:val="24"/>
                <w:szCs w:val="24"/>
              </w:rPr>
              <w:lastRenderedPageBreak/>
              <w:t>надлежащим образом заверенный перевод на русский язык документов                                         о государственной регистрации юридического лица в соответствии с законодательством иностранного государства; -</w:t>
            </w:r>
            <w:r>
              <w:rPr>
                <w:rFonts w:cstheme="minorHAnsi"/>
                <w:sz w:val="24"/>
                <w:szCs w:val="24"/>
              </w:rPr>
              <w:tab/>
              <w:t>заверенную копию решения об одобрении или о совершении крупной сделки, если требование                                      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</w:t>
            </w:r>
            <w:r>
              <w:rPr>
                <w:rFonts w:cstheme="minorHAnsi"/>
                <w:sz w:val="24"/>
                <w:szCs w:val="24"/>
              </w:rPr>
              <w:tab/>
              <w:t>заверенные копии документов, подтверждающих полномочия руководителя (для юридических лиц); - заверенную копию свидетельства о присвоении идентификационного номера налогоплательщика.  Лицо, подавшее заявку на участие в торгах, обязано уплатить задаток в сроки, размере и порядке, указанных  в объявлении о проведении торгов. Задаток должен поступить по реквизитам, указанным в сообщении о проведении торгов,  не позднее даты составления протокола об определении участников торгов.</w:t>
            </w:r>
          </w:p>
        </w:tc>
      </w:tr>
      <w:tr w:rsidR="00677720" w14:paraId="7740FC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88587" w14:textId="171E49FF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0076881" w14:textId="3A7D7161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Кулакову Максиму Викторовичу (30.08.1985 г.) в размере 4685927,72 руб. подтверждено Определением Арбитражного суда Орловской области от 02.08.2022 г. по делу № А48-6066/2019(А); Право требования к Изотову Роману Алексеевичу (08.01.1990  г.р.) в размере 582000,00 руб. (Подтверждено Решением Мценского районного суда Орловской области от 19.01.2022 г. по делу № 2-1-16/2022 (№ 2-1-1035/2021)</w:t>
            </w:r>
          </w:p>
        </w:tc>
      </w:tr>
      <w:tr w:rsidR="00677720" w14:paraId="2599DC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9DF7F" w14:textId="00096CDE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9FC01C" w14:textId="797375EB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5267927,72</w:t>
            </w:r>
          </w:p>
        </w:tc>
      </w:tr>
      <w:tr w:rsidR="00677720" w14:paraId="4920EB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9E64F6" w14:textId="04A24117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993E0B9" w14:textId="5D7FB6D9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77720" w14:paraId="0D96C5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EDF27C" w14:textId="5FA7CAEC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97C38AA" w14:textId="0796940D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263396,386</w:t>
            </w:r>
          </w:p>
        </w:tc>
      </w:tr>
      <w:tr w:rsidR="00677720" w14:paraId="6A5274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2D111E" w14:textId="4320B6BD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7F698D9" w14:textId="36BA7BCF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77720" w14:paraId="4F55B0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4C5120" w14:textId="590F53B7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D137C8" w14:textId="2B2C79CF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77720" w14:paraId="460188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63C4BB" w14:textId="3C0B7244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F7EFECA" w14:textId="0CC53B0D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Лицо, подавшее заявку на участие в торгах, обязано уплатить задаток в сроки, размере и порядке, указанных  в объявлении о проведении торгов.Задаток должен поступить по реквизитам, указанным в сообщении о проведении торгов,  не позднее даты составления протокола об определении участников торгов.Суммы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Сумма задатка подлежит возврату победителю торгов в случае полного погашения дебиторами Должника своей задолженности перед Должником, до подписания акта приема-передачи имущества.</w:t>
            </w:r>
          </w:p>
        </w:tc>
      </w:tr>
      <w:tr w:rsidR="00677720" w14:paraId="606961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EA7019" w14:textId="1E2B6BEE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3DB5570" w14:textId="05772563" w:rsidR="00677720" w:rsidRDefault="00677720" w:rsidP="006777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ООО «СК «Асбтэрго»,ИНН 5753063753/ КПП 575301001, счет № 40702810310000003251 в Орловском РФ АО «Россельхозбанк» г. Орел, БИК: 045402751, к/сч. 30101810700000000751</w:t>
            </w:r>
          </w:p>
        </w:tc>
      </w:tr>
    </w:tbl>
    <w:p w14:paraId="175F8EED" w14:textId="6D3557D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7FACA3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B2BF7E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77720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CFE58"/>
  <w15:docId w15:val="{D5D168A1-4642-4D58-972F-6CC367B6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1261</Words>
  <Characters>7192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2023-10-25T16:19:00Z</dcterms:created>
  <dcterms:modified xsi:type="dcterms:W3CDTF">2023-10-25T16:19:00Z</dcterms:modified>
</cp:coreProperties>
</file>