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EA5C65" w14:textId="63462BAA" w:rsidR="00EB4646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584F18">
        <w:rPr>
          <w:b/>
          <w:sz w:val="24"/>
          <w:szCs w:val="24"/>
        </w:rPr>
        <w:t>АО0003109</w:t>
      </w:r>
      <w:r w:rsidRPr="00BE0A9B">
        <w:rPr>
          <w:b/>
          <w:sz w:val="24"/>
          <w:szCs w:val="24"/>
        </w:rPr>
        <w:t>.</w:t>
      </w:r>
    </w:p>
    <w:p w14:paraId="21E750A1" w14:textId="7D0927BB" w:rsidR="009B22E7" w:rsidRPr="00BE0A9B" w:rsidRDefault="00584F18" w:rsidP="009B22E7">
      <w:pPr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06.10.2023</w:t>
      </w:r>
    </w:p>
    <w:p w14:paraId="420D0455" w14:textId="00468615"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584F18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584F18">
        <w:rPr>
          <w:b/>
          <w:sz w:val="24"/>
          <w:szCs w:val="24"/>
        </w:rPr>
        <w:t>АО0003109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14:paraId="3BE2FF05" w14:textId="77777777" w:rsidTr="000E46A0">
        <w:tc>
          <w:tcPr>
            <w:tcW w:w="2376" w:type="dxa"/>
          </w:tcPr>
          <w:p w14:paraId="086C148A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14:paraId="355C9593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14:paraId="0EA53E18" w14:textId="77777777" w:rsidTr="000E46A0">
        <w:tc>
          <w:tcPr>
            <w:tcW w:w="2376" w:type="dxa"/>
          </w:tcPr>
          <w:p w14:paraId="0E5E3BC2" w14:textId="77777777"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14:paraId="50274C41" w14:textId="17DC9E36" w:rsidR="00EB4646" w:rsidRPr="00BE0A9B" w:rsidRDefault="00584F18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14:paraId="5C8A59BB" w14:textId="77777777" w:rsidTr="000E46A0">
        <w:tc>
          <w:tcPr>
            <w:tcW w:w="2376" w:type="dxa"/>
          </w:tcPr>
          <w:p w14:paraId="744BE872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14:paraId="1F21536E" w14:textId="05AE43FB"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584F18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584F18">
              <w:rPr>
                <w:sz w:val="24"/>
                <w:szCs w:val="24"/>
              </w:rPr>
              <w:t>Бурмистров Александр Вячеславович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14:paraId="47D634B6" w14:textId="77777777" w:rsidTr="000E46A0">
        <w:tc>
          <w:tcPr>
            <w:tcW w:w="2376" w:type="dxa"/>
          </w:tcPr>
          <w:p w14:paraId="42A152AB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14:paraId="41ED4E00" w14:textId="024FCF5D" w:rsidR="00EB4646" w:rsidRPr="00BE0A9B" w:rsidRDefault="00584F18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Открытые торги в электронной форме в виде аукциона по продаже имущества должника Бурмистрова Александра Вячеславовича</w:t>
            </w:r>
          </w:p>
        </w:tc>
      </w:tr>
      <w:tr w:rsidR="00EB4646" w:rsidRPr="00BE0A9B" w14:paraId="6B518020" w14:textId="77777777" w:rsidTr="000E46A0">
        <w:tc>
          <w:tcPr>
            <w:tcW w:w="2376" w:type="dxa"/>
          </w:tcPr>
          <w:p w14:paraId="7FB0F45E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14:paraId="429BBA93" w14:textId="4AD2E65F"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584F18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584F18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14:paraId="2C328E6E" w14:textId="77777777" w:rsidTr="000E46A0">
        <w:tc>
          <w:tcPr>
            <w:tcW w:w="2376" w:type="dxa"/>
          </w:tcPr>
          <w:p w14:paraId="30AD4CF4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14:paraId="036DF3E7" w14:textId="77777777"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14:paraId="5AD2729B" w14:textId="77777777" w:rsidTr="000E46A0">
        <w:trPr>
          <w:trHeight w:val="690"/>
        </w:trPr>
        <w:tc>
          <w:tcPr>
            <w:tcW w:w="2376" w:type="dxa"/>
          </w:tcPr>
          <w:p w14:paraId="2A8EDD91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14:paraId="45D6C1B7" w14:textId="0B9E7A84" w:rsidR="004C520C" w:rsidRPr="00BE0A9B" w:rsidRDefault="00584F18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01.09.2023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15:00</w:t>
            </w:r>
          </w:p>
        </w:tc>
      </w:tr>
      <w:tr w:rsidR="004C520C" w:rsidRPr="00BE0A9B" w14:paraId="4F472591" w14:textId="77777777" w:rsidTr="000E46A0">
        <w:trPr>
          <w:trHeight w:val="135"/>
        </w:trPr>
        <w:tc>
          <w:tcPr>
            <w:tcW w:w="2376" w:type="dxa"/>
          </w:tcPr>
          <w:p w14:paraId="56837814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14:paraId="0CA273F5" w14:textId="59CED4FF" w:rsidR="004C520C" w:rsidRPr="00BE0A9B" w:rsidRDefault="00584F18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05.10.2023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15:00</w:t>
            </w:r>
          </w:p>
        </w:tc>
      </w:tr>
      <w:tr w:rsidR="004C520C" w:rsidRPr="00BE0A9B" w14:paraId="01347AEB" w14:textId="77777777" w:rsidTr="000E46A0">
        <w:trPr>
          <w:trHeight w:val="150"/>
        </w:trPr>
        <w:tc>
          <w:tcPr>
            <w:tcW w:w="2376" w:type="dxa"/>
          </w:tcPr>
          <w:p w14:paraId="777901EA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14:paraId="784B70D4" w14:textId="6ECE1991" w:rsidR="004C520C" w:rsidRPr="00BE0A9B" w:rsidRDefault="00584F18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31.08.2023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7DDD8A75" w14:textId="77777777" w:rsidTr="000E46A0">
        <w:trPr>
          <w:trHeight w:val="119"/>
        </w:trPr>
        <w:tc>
          <w:tcPr>
            <w:tcW w:w="2376" w:type="dxa"/>
          </w:tcPr>
          <w:p w14:paraId="555C2D43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14:paraId="4C413D68" w14:textId="73B7D532" w:rsidR="004C520C" w:rsidRPr="00BE0A9B" w:rsidRDefault="00584F18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31.08.2023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3A761841" w14:textId="77777777" w:rsidTr="000E46A0">
        <w:trPr>
          <w:trHeight w:val="135"/>
        </w:trPr>
        <w:tc>
          <w:tcPr>
            <w:tcW w:w="2376" w:type="dxa"/>
          </w:tcPr>
          <w:p w14:paraId="371595E1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14:paraId="52239774" w14:textId="6E7AD360" w:rsidR="004C520C" w:rsidRPr="00BE0A9B" w:rsidRDefault="00584F18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31.08.2023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14:paraId="5F8D4AA8" w14:textId="77777777"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14:paraId="4A75EF17" w14:textId="77777777"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84F18" w14:paraId="4953877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E2631D4" w14:textId="1AB50CAA" w:rsidR="00584F18" w:rsidRDefault="00584F18" w:rsidP="00584F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7A527B5D" w14:textId="3AD51B40" w:rsidR="00584F18" w:rsidRDefault="00584F18" w:rsidP="00584F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584F18" w14:paraId="623808C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4808A44" w14:textId="2EB397D9" w:rsidR="00584F18" w:rsidRDefault="00584F18" w:rsidP="00584F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724528B8" w14:textId="1C8341AA" w:rsidR="00584F18" w:rsidRDefault="00584F18" w:rsidP="00584F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</w:tbl>
    <w:p w14:paraId="296219F4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338A5BE4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84F18" w14:paraId="24D8765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9845EFC" w14:textId="719413C6" w:rsidR="00584F18" w:rsidRDefault="00584F18" w:rsidP="00584F1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1" w:name="Арбитр"/>
            <w:bookmarkEnd w:id="21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14:paraId="463CC82E" w14:textId="4852154E" w:rsidR="00584F18" w:rsidRDefault="00584F18" w:rsidP="00584F1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Федоров Сергей Владимирович</w:t>
            </w:r>
          </w:p>
        </w:tc>
      </w:tr>
      <w:tr w:rsidR="00584F18" w14:paraId="78A27F2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F41859C" w14:textId="58C79321" w:rsidR="00584F18" w:rsidRDefault="00584F18" w:rsidP="00584F1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14:paraId="2FAF7183" w14:textId="10082B67" w:rsidR="00584F18" w:rsidRDefault="00584F18" w:rsidP="00584F1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644918589967</w:t>
            </w:r>
          </w:p>
        </w:tc>
      </w:tr>
      <w:tr w:rsidR="00584F18" w14:paraId="2DA8BC5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CF445AC" w14:textId="7B645118" w:rsidR="00584F18" w:rsidRDefault="00584F18" w:rsidP="00584F1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14:paraId="122196F4" w14:textId="2475CEA2" w:rsidR="00584F18" w:rsidRDefault="00584F18" w:rsidP="00584F1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Союз АУ "Возрождение"</w:t>
            </w:r>
          </w:p>
        </w:tc>
      </w:tr>
      <w:tr w:rsidR="00584F18" w14:paraId="7AE6569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D4E7487" w14:textId="52880C70" w:rsidR="00584F18" w:rsidRDefault="00584F18" w:rsidP="00584F1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14:paraId="05D942DA" w14:textId="5684E9E0" w:rsidR="00584F18" w:rsidRDefault="00584F18" w:rsidP="00584F1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17760</w:t>
            </w:r>
          </w:p>
        </w:tc>
      </w:tr>
    </w:tbl>
    <w:p w14:paraId="5DF400C9" w14:textId="6F2289A2"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14:paraId="74CEF961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84F18" w14:paraId="5C9DA1D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369C262" w14:textId="0D0D4417" w:rsidR="00584F18" w:rsidRDefault="00584F18" w:rsidP="00584F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14:paraId="2BD02DA6" w14:textId="77777777" w:rsidR="00584F18" w:rsidRDefault="00584F18" w:rsidP="00584F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Ростовской области</w:t>
            </w:r>
          </w:p>
          <w:p w14:paraId="1B53101B" w14:textId="7362AE93" w:rsidR="00584F18" w:rsidRDefault="00584F18" w:rsidP="00584F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  <w:tr w:rsidR="00584F18" w14:paraId="744AC24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657951F" w14:textId="50F9D14A" w:rsidR="00584F18" w:rsidRDefault="00584F18" w:rsidP="00584F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14:paraId="36E4FF9B" w14:textId="77777777" w:rsidR="00584F18" w:rsidRDefault="00584F18" w:rsidP="00584F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А53-24580/2022</w:t>
            </w:r>
          </w:p>
          <w:p w14:paraId="09008714" w14:textId="6C73F0AD" w:rsidR="00584F18" w:rsidRDefault="00584F18" w:rsidP="00584F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  <w:tr w:rsidR="00584F18" w14:paraId="14AB5CA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30D4BCE" w14:textId="1ADEE0CC" w:rsidR="00584F18" w:rsidRDefault="00584F18" w:rsidP="00584F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14:paraId="39CB25CB" w14:textId="77777777" w:rsidR="00584F18" w:rsidRDefault="00584F18" w:rsidP="00584F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АС Ростовской области от 18.07.2023 А53-24580/2022</w:t>
            </w:r>
          </w:p>
          <w:p w14:paraId="60220875" w14:textId="0A2EA05F" w:rsidR="00584F18" w:rsidRDefault="00584F18" w:rsidP="00584F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</w:tbl>
    <w:p w14:paraId="434200B0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562142EB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84F18" w14:paraId="654B9C0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4E85E8B" w14:textId="024FE4DE" w:rsidR="00584F18" w:rsidRDefault="00584F18" w:rsidP="00584F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14:paraId="417FF7A0" w14:textId="6C54E2B2" w:rsidR="00584F18" w:rsidRDefault="00584F18" w:rsidP="00584F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584F18" w14:paraId="7FCB81B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0AC94E7" w14:textId="4E0BBB31" w:rsidR="00584F18" w:rsidRDefault="00584F18" w:rsidP="00584F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17D920C9" w14:textId="0F89AFDE" w:rsidR="00584F18" w:rsidRDefault="00584F18" w:rsidP="00584F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Бурмистров Александр Вячеславович</w:t>
            </w:r>
          </w:p>
        </w:tc>
      </w:tr>
      <w:tr w:rsidR="00584F18" w14:paraId="36CD291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D3BC98E" w14:textId="33191687" w:rsidR="00584F18" w:rsidRDefault="00584F18" w:rsidP="00584F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39B02D78" w14:textId="302C8C06" w:rsidR="00584F18" w:rsidRDefault="00584F18" w:rsidP="00584F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613063205697</w:t>
            </w:r>
          </w:p>
        </w:tc>
      </w:tr>
      <w:tr w:rsidR="00584F18" w14:paraId="43C89D8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7AF132D" w14:textId="64820DB6" w:rsidR="00584F18" w:rsidRDefault="00584F18" w:rsidP="00584F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14:paraId="414F6482" w14:textId="77777777" w:rsidR="00584F18" w:rsidRDefault="00584F18" w:rsidP="00584F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пяти дней с даты утверждения протокола финансовый управляющий направляет победителю торгов предложение заключить договор купли-продажи имущества с приложением проекта данного договора в соответствии с представленным победителем торгов предложением о цене имущества. Договор купли-продажи имущества должен быть заключен в течение пяти дней с даты получения победителем торгов предложения о заключении данного договора. Победитель торгов перечисляет денежные средства в оплату приобретенного имущества в течение тридцати дней со дня подписания договора купли-продажи имущества по следующим реквизитам: Наименование получателя средств: Бурмистров Александр Вячеславович Счет получателя средств №: 40817810856005184078 БИК получателя: 043601607 Наименование банка получателя: ПОВОЛЖСКИЙ БАНК ПАО СБЕРБАНК Корреспондентский счет банка получателя: 30101810200000000607 Назначение платежа: оплата договора купли-продажи должника Бурмистрова А.В. с указанием номера лота.</w:t>
            </w:r>
          </w:p>
          <w:p w14:paraId="127F96CB" w14:textId="2435DC41" w:rsidR="00584F18" w:rsidRDefault="00584F18" w:rsidP="00584F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</w:tbl>
    <w:p w14:paraId="55110930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099A4BC9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84F18" w14:paraId="385FE70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1EC0920" w14:textId="49C8DA84" w:rsidR="00584F18" w:rsidRDefault="00584F18" w:rsidP="00584F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4726D901" w14:textId="2B5A07AD" w:rsidR="00584F18" w:rsidRDefault="00584F18" w:rsidP="00584F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584F18" w14:paraId="096B95E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22F1EC8" w14:textId="3973E088" w:rsidR="00584F18" w:rsidRDefault="00584F18" w:rsidP="00584F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74BCC8AD" w14:textId="37E53909" w:rsidR="00584F18" w:rsidRDefault="00584F18" w:rsidP="00584F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89271563832</w:t>
            </w:r>
          </w:p>
        </w:tc>
      </w:tr>
      <w:tr w:rsidR="00584F18" w14:paraId="0844930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F61841E" w14:textId="2D798E6F" w:rsidR="00584F18" w:rsidRDefault="00584F18" w:rsidP="00584F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5B16799E" w14:textId="6FC9E928" w:rsidR="00584F18" w:rsidRDefault="00584F18" w:rsidP="00584F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au.fedorovsv@yandex.ru</w:t>
            </w:r>
          </w:p>
        </w:tc>
      </w:tr>
    </w:tbl>
    <w:p w14:paraId="7F5A0D39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3CBA2E2E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14:paraId="6C764153" w14:textId="77777777" w:rsidR="00584F18" w:rsidRDefault="00584F18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</w:p>
    <w:p w14:paraId="7661CF5B" w14:textId="77777777" w:rsidR="00584F18" w:rsidRDefault="00584F18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84F18" w14:paraId="50AAC0E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FF27DD1" w14:textId="3B374AAE" w:rsidR="00584F18" w:rsidRDefault="00584F18" w:rsidP="00584F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64D168B4" w14:textId="793C1964" w:rsidR="00584F18" w:rsidRDefault="00584F18" w:rsidP="00584F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1/5 доли на земельный участок с кадастровым номером 61:33:0070201:554, расположенный по адресу: Ростовская обл., Родионово-Несветайский р-н, х. Юдино, ул. Космонавтов,17, площадью 1500+/-14кв.м.</w:t>
            </w:r>
          </w:p>
        </w:tc>
      </w:tr>
      <w:tr w:rsidR="00584F18" w14:paraId="635AF1B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1B7D70E" w14:textId="5338BCC4" w:rsidR="00584F18" w:rsidRDefault="00584F18" w:rsidP="00584F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44C20C34" w14:textId="3A804DC5" w:rsidR="00584F18" w:rsidRDefault="00584F18" w:rsidP="00584F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должна соответствовать требованиям Приказа Минэкономразвития России от 23.07.2015 № 495, указанным в сообщении о проведении торгов. Заявка на участие в торгах оформляется в форме электронного документа. Заявка должна содержать обязательство соблюдать требования, указанные в сообщении о проведении торгов. Заявка на участие в торгах оформляется заявителем произвольно в электронной форме и должна содержать: наименование, организационно-правовая форма, место нахождения, почтовый адрес заявителя (для юридического лица); фамилия, имя, отчество, паспортные данные, сведения о месте жительства заявителя (для физического лица); номер контактного телефона, адрес электронной почты заявителя.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заинтересованности; сведения об участии в капитале заявителя конкурсного управляющего, а также саморегулируемой организации арбитражных управляющих, членом или руководителем которой является конкурсный управляющий; К заявке на участие в торгах должны прилагаться копии следующих документов: -выписка из единого государственного реестра юридических лиц (для юридического лица); -выписка из единого государственного реестра индивидуальных предпринимателей (для индивидуального предпринимателя); -документы, удостоверяющие личность (для физического лица); -надлежащим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-документ, подтверждающий полномочия лица на осуществление действий от имени заявителя; - документ, подтверждающий оплату задатка и другие документы, предусмотренные Законом о банкротстве и Приказом Минэкономразвития России от 23.07.2015 № 495. Документы, прилагаемые к заявке, представляются в форме электронных документов, подписанных электронной цифровой подписью заявителя. Продолжительность приема заявок на участие в торгах должна быть не менее 25 (Двадцати пяти) рабочих дней со дня опубликования сообщения о проведении торгов в порядке, определенном настоящим Положением. Прием заявок осуществляется круглосуточно по адресу указанному в п.5 настоящего Положения. Заявки, поступившие по истечении срока их приема, указанного в информационном сообщении о проведении торгов, не рассматриваются. Заявитель вправе изменить или отозвать свою заявку на участие в торгах в любое время до окончания срока представления заявок на участие в торгах. В отношении каждого лота заявитель вправе подать только одну заявку на участие в торгах.</w:t>
            </w:r>
          </w:p>
        </w:tc>
      </w:tr>
      <w:tr w:rsidR="00584F18" w14:paraId="2A08AEB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2F8F179" w14:textId="42AE96F3" w:rsidR="00584F18" w:rsidRDefault="00584F18" w:rsidP="00584F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13547492" w14:textId="6734540F" w:rsidR="00584F18" w:rsidRDefault="00584F18" w:rsidP="00584F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1/5 доли на земельный участок с кадастровым номером 61:33:0070201:554, расположенный по адресу: Ростовская обл., Родионово-Несветайский р-н, х. Юдино, ул. Космонавтов,17, площадью 1500+/-14кв.м.</w:t>
            </w:r>
          </w:p>
        </w:tc>
      </w:tr>
      <w:tr w:rsidR="00584F18" w14:paraId="0D3EEB9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A22E291" w14:textId="3EE1C9C2" w:rsidR="00584F18" w:rsidRDefault="00584F18" w:rsidP="00584F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175AB0D7" w14:textId="5D89A6F4" w:rsidR="00584F18" w:rsidRDefault="00584F18" w:rsidP="00584F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99400,50</w:t>
            </w:r>
          </w:p>
        </w:tc>
      </w:tr>
      <w:tr w:rsidR="00584F18" w14:paraId="6D8DF8E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1E1D920" w14:textId="7705FD60" w:rsidR="00584F18" w:rsidRDefault="00584F18" w:rsidP="00584F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14:paraId="10537A78" w14:textId="04D6C0E0" w:rsidR="00584F18" w:rsidRDefault="00584F18" w:rsidP="00584F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584F18" w14:paraId="3D240AC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A928F4E" w14:textId="3BD64D47" w:rsidR="00584F18" w:rsidRDefault="00584F18" w:rsidP="00584F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14:paraId="639097FF" w14:textId="3DB209DF" w:rsidR="00584F18" w:rsidRDefault="00584F18" w:rsidP="00584F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9940,05</w:t>
            </w:r>
          </w:p>
        </w:tc>
      </w:tr>
      <w:tr w:rsidR="00584F18" w14:paraId="480119B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ABF02F0" w14:textId="275F6AF2" w:rsidR="00584F18" w:rsidRDefault="00584F18" w:rsidP="00584F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7CE067F5" w14:textId="3318A172" w:rsidR="00584F18" w:rsidRDefault="00584F18" w:rsidP="00584F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584F18" w14:paraId="3678BBA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D454BB0" w14:textId="12968AB4" w:rsidR="00584F18" w:rsidRDefault="00584F18" w:rsidP="00584F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16758B96" w14:textId="52F65879" w:rsidR="00584F18" w:rsidRDefault="00584F18" w:rsidP="00584F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584F18" w14:paraId="647FC42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0C3DE6B" w14:textId="3453C520" w:rsidR="00584F18" w:rsidRDefault="00584F18" w:rsidP="00584F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0538862B" w14:textId="57DDE5CC" w:rsidR="00584F18" w:rsidRDefault="00584F18" w:rsidP="00584F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открытых торгах заявитель представляет оператору электронной площадки в форме электронного сообщения подписанный квалифицированной электронной подписью заявителя договор о задатке и направляет задаток на счета, указанные в электронном сообщении о продаже. Заявитель вправе направить задаток на счета, указанные в электронном сообщении о продаже, без представления подписанного договора о задатке. В этом случае перечисление задатка заявителем в соответствии с электронным сообщением о продаже признается акцептом договора о задатке. Заявитель вправе отозвать заявку на участие в торгах не позднее окончания срока представления заявок на участие в торгах посредством направления оператору электронной площадки электронного сообщения, подписанного квалифицированной электронной подписью заявителя. Заявитель вправе изменить заявку на участие в торгах не позднее окончания срока представления заявок на участие в торгах путем представления новой заявки, при этом первоначальная заявка должна быть отозвана. В течение тридцати минут с момента представления заявки на участие в торгах такая заявка с помощью программно-аппаратных средств сайта автоматически регистрируется в журнале заявок на участие в торгах, при этом заявителю в форме электронного сообщения направляется подтверждение регистрации заявки с указанием порядкового номера, даты и точного времени ее представления. Дата окончания срока внесения задатка совпадает с датой окончания срока приема заявок. Отсутствие подтверждения поступления задатка на счет, указанный в извещении о проведении торгов на дату составления протокола об определении участников торгов, является основанием для отказа в допуске заявителя к участию в торгах. Внесение задатка осуществляется по следующим реквизитам: Наименование получателя средств: Бурмистров Александр Вячеславович Счет получателя средств №: 40817810856005184078 БИК получателя: 043601607 Наименование банка получателя: ПОВОЛЖСКИЙ БАНК ПАО СБЕРБАНК Корреспондентский счет банка получателя: 30101810200000000607 Назначение платежа: оплата задатка должника Бурмистрова А.В. с указанием номера лота.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 В течение пяти дней с даты утверждения протокола финансовый управляющий направляет победителю торгов предложение заключить договор купли-продажи имущества с приложением проекта данного договора в соответствии с представленным победителем торгов предложением о цене имущества.</w:t>
            </w:r>
          </w:p>
        </w:tc>
      </w:tr>
      <w:tr w:rsidR="00584F18" w14:paraId="42E08AB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496317E" w14:textId="0CBE3D23" w:rsidR="00584F18" w:rsidRDefault="00584F18" w:rsidP="00584F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60F57042" w14:textId="199DFFDC" w:rsidR="00584F18" w:rsidRDefault="00584F18" w:rsidP="00584F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Внесение задатка осуществляется по следующим реквизитам: Наименование получателя средств: Бурмистров Александр Вячеславович Счет получателя средств №: 40817810856005184078 БИК получателя: 043601607 Наименование банка получателя: ПОВОЛЖСКИЙ БАНК ПАО СБЕРБАНК Корреспондентский счет банка получателя: 30101810200000000607 Назначение платежа: оплата задатка должника Бурмистрова А.В. с указанием номера лота.</w:t>
            </w:r>
          </w:p>
        </w:tc>
      </w:tr>
    </w:tbl>
    <w:p w14:paraId="4D8A78E5" w14:textId="5D6D68C5"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>
        <w:rPr>
          <w:sz w:val="24"/>
          <w:szCs w:val="24"/>
        </w:rPr>
        <w:t xml:space="preserve"> </w:t>
      </w:r>
      <w:bookmarkStart w:id="28" w:name="Предложение_1"/>
      <w:bookmarkEnd w:id="28"/>
      <w:r w:rsidR="00183E1F">
        <w:rPr>
          <w:sz w:val="24"/>
          <w:szCs w:val="24"/>
        </w:rPr>
        <w:t xml:space="preserve"> </w:t>
      </w:r>
      <w:bookmarkStart w:id="29" w:name="Победитель_1"/>
      <w:bookmarkEnd w:id="29"/>
      <w:r w:rsidR="00584F18">
        <w:rPr>
          <w:sz w:val="24"/>
          <w:szCs w:val="24"/>
        </w:rPr>
        <w:t>Заявок на данный лот нет.</w:t>
      </w:r>
    </w:p>
    <w:p w14:paraId="544CCF65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14:paraId="21BD263E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14:paraId="7070D61D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14:paraId="33D2FC37" w14:textId="77777777"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</w:p>
    <w:p w14:paraId="40229030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0" w:name="ЛотНазвание_6"/>
      <w:bookmarkEnd w:id="50"/>
      <w:r>
        <w:rPr>
          <w:sz w:val="24"/>
          <w:szCs w:val="24"/>
          <w:lang w:val="en-US"/>
        </w:rPr>
        <w:t xml:space="preserve"> </w:t>
      </w:r>
      <w:bookmarkStart w:id="51" w:name="Лот_6"/>
      <w:bookmarkEnd w:id="51"/>
      <w:r>
        <w:rPr>
          <w:sz w:val="24"/>
          <w:szCs w:val="24"/>
          <w:lang w:val="en-US"/>
        </w:rPr>
        <w:t xml:space="preserve"> </w:t>
      </w:r>
      <w:bookmarkStart w:id="52" w:name="ПредложениеНазвание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обедитель_6"/>
      <w:bookmarkEnd w:id="54"/>
    </w:p>
    <w:p w14:paraId="090262D9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5" w:name="ЛотНазвание_7"/>
      <w:bookmarkEnd w:id="55"/>
      <w:r>
        <w:rPr>
          <w:sz w:val="24"/>
          <w:szCs w:val="24"/>
          <w:lang w:val="en-US"/>
        </w:rPr>
        <w:t xml:space="preserve"> </w:t>
      </w:r>
      <w:bookmarkStart w:id="56" w:name="Лот_7"/>
      <w:bookmarkEnd w:id="56"/>
      <w:r>
        <w:rPr>
          <w:sz w:val="24"/>
          <w:szCs w:val="24"/>
          <w:lang w:val="en-US"/>
        </w:rPr>
        <w:t xml:space="preserve"> </w:t>
      </w:r>
      <w:bookmarkStart w:id="57" w:name="ПредложениеНазвание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обедитель_7"/>
      <w:bookmarkEnd w:id="59"/>
    </w:p>
    <w:p w14:paraId="3B96D767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0" w:name="ЛотНазвание_8"/>
      <w:bookmarkEnd w:id="60"/>
      <w:r>
        <w:rPr>
          <w:sz w:val="24"/>
          <w:szCs w:val="24"/>
          <w:lang w:val="en-US"/>
        </w:rPr>
        <w:t xml:space="preserve"> </w:t>
      </w:r>
      <w:bookmarkStart w:id="61" w:name="Лот_8"/>
      <w:bookmarkEnd w:id="61"/>
      <w:r>
        <w:rPr>
          <w:sz w:val="24"/>
          <w:szCs w:val="24"/>
          <w:lang w:val="en-US"/>
        </w:rPr>
        <w:t xml:space="preserve"> </w:t>
      </w:r>
      <w:bookmarkStart w:id="62" w:name="ПредложениеНазвание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обедитель_8"/>
      <w:bookmarkEnd w:id="64"/>
    </w:p>
    <w:p w14:paraId="24D26994" w14:textId="77777777"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5" w:name="ЛотНазвание_9"/>
      <w:bookmarkEnd w:id="65"/>
      <w:r>
        <w:rPr>
          <w:sz w:val="24"/>
          <w:szCs w:val="24"/>
          <w:lang w:val="en-US"/>
        </w:rPr>
        <w:t xml:space="preserve"> </w:t>
      </w:r>
      <w:bookmarkStart w:id="66" w:name="Лот_9"/>
      <w:bookmarkEnd w:id="66"/>
      <w:r>
        <w:rPr>
          <w:sz w:val="24"/>
          <w:szCs w:val="24"/>
          <w:lang w:val="en-US"/>
        </w:rPr>
        <w:t xml:space="preserve"> </w:t>
      </w:r>
      <w:bookmarkStart w:id="67" w:name="ПредложениеНазвание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обедитель_9"/>
      <w:bookmarkEnd w:id="69"/>
      <w:r w:rsidR="009A150C">
        <w:rPr>
          <w:sz w:val="24"/>
          <w:szCs w:val="24"/>
        </w:rPr>
        <w:t xml:space="preserve"> </w:t>
      </w:r>
    </w:p>
    <w:p w14:paraId="37292078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  <w:r>
        <w:rPr>
          <w:sz w:val="24"/>
          <w:szCs w:val="24"/>
        </w:rPr>
        <w:t xml:space="preserve"> </w:t>
      </w:r>
      <w:bookmarkStart w:id="71" w:name="Лот_10"/>
      <w:bookmarkEnd w:id="71"/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>
        <w:rPr>
          <w:sz w:val="24"/>
          <w:szCs w:val="24"/>
        </w:rPr>
        <w:t xml:space="preserve"> </w:t>
      </w:r>
      <w:bookmarkStart w:id="73" w:name="Предложение_10"/>
      <w:bookmarkEnd w:id="73"/>
      <w:r>
        <w:rPr>
          <w:sz w:val="24"/>
          <w:szCs w:val="24"/>
        </w:rPr>
        <w:t xml:space="preserve"> </w:t>
      </w:r>
      <w:bookmarkStart w:id="74" w:name="Победитель_10"/>
      <w:bookmarkEnd w:id="74"/>
    </w:p>
    <w:p w14:paraId="3FCF5CEE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  <w:r>
        <w:rPr>
          <w:sz w:val="24"/>
          <w:szCs w:val="24"/>
        </w:rPr>
        <w:t xml:space="preserve"> </w:t>
      </w:r>
      <w:bookmarkStart w:id="76" w:name="Лот_11"/>
      <w:bookmarkEnd w:id="76"/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>
        <w:rPr>
          <w:sz w:val="24"/>
          <w:szCs w:val="24"/>
        </w:rPr>
        <w:t xml:space="preserve"> </w:t>
      </w:r>
      <w:bookmarkStart w:id="78" w:name="Предложение_11"/>
      <w:bookmarkEnd w:id="78"/>
      <w:r>
        <w:rPr>
          <w:sz w:val="24"/>
          <w:szCs w:val="24"/>
        </w:rPr>
        <w:t xml:space="preserve"> </w:t>
      </w:r>
      <w:bookmarkStart w:id="79" w:name="Победитель_11"/>
      <w:bookmarkEnd w:id="79"/>
    </w:p>
    <w:p w14:paraId="112CFF4A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  <w:r>
        <w:rPr>
          <w:sz w:val="24"/>
          <w:szCs w:val="24"/>
        </w:rPr>
        <w:t xml:space="preserve"> </w:t>
      </w:r>
      <w:bookmarkStart w:id="81" w:name="Лот_12"/>
      <w:bookmarkEnd w:id="81"/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</w:p>
    <w:p w14:paraId="064A71C8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  <w:r>
        <w:rPr>
          <w:sz w:val="24"/>
          <w:szCs w:val="24"/>
        </w:rPr>
        <w:t xml:space="preserve"> </w:t>
      </w:r>
      <w:bookmarkStart w:id="86" w:name="Лот_13"/>
      <w:bookmarkEnd w:id="86"/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</w:p>
    <w:p w14:paraId="70FBCC76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t xml:space="preserve"> </w:t>
      </w:r>
      <w:bookmarkStart w:id="91" w:name="Лот_14"/>
      <w:bookmarkEnd w:id="91"/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</w:p>
    <w:p w14:paraId="06DFBDA9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t xml:space="preserve"> </w:t>
      </w:r>
      <w:bookmarkStart w:id="96" w:name="Лот_15"/>
      <w:bookmarkEnd w:id="96"/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</w:p>
    <w:p w14:paraId="507BBA5C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 xml:space="preserve"> </w:t>
      </w:r>
      <w:bookmarkStart w:id="101" w:name="Лот_16"/>
      <w:bookmarkEnd w:id="101"/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</w:p>
    <w:p w14:paraId="35A93D94" w14:textId="77777777"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 xml:space="preserve"> </w:t>
      </w:r>
      <w:bookmarkStart w:id="106" w:name="Лот_17"/>
      <w:bookmarkEnd w:id="106"/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>
        <w:rPr>
          <w:sz w:val="24"/>
          <w:szCs w:val="24"/>
        </w:rPr>
        <w:t xml:space="preserve"> </w:t>
      </w:r>
      <w:bookmarkStart w:id="108" w:name="Предложение_17"/>
      <w:bookmarkEnd w:id="108"/>
      <w:r>
        <w:rPr>
          <w:sz w:val="24"/>
          <w:szCs w:val="24"/>
        </w:rPr>
        <w:t xml:space="preserve"> </w:t>
      </w:r>
      <w:bookmarkStart w:id="109" w:name="Победитель_17"/>
      <w:bookmarkEnd w:id="109"/>
    </w:p>
    <w:p w14:paraId="38AC2EA8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 xml:space="preserve"> </w:t>
      </w:r>
      <w:bookmarkStart w:id="111" w:name="Лот_18"/>
      <w:bookmarkEnd w:id="111"/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</w:p>
    <w:p w14:paraId="4086BF58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 xml:space="preserve"> </w:t>
      </w:r>
      <w:bookmarkStart w:id="116" w:name="Лот_19"/>
      <w:bookmarkEnd w:id="116"/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</w:p>
    <w:p w14:paraId="0C67646B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t xml:space="preserve"> </w:t>
      </w:r>
      <w:bookmarkStart w:id="121" w:name="Лот_20"/>
      <w:bookmarkEnd w:id="121"/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End w:id="124"/>
    </w:p>
    <w:p w14:paraId="7584215A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End w:id="125"/>
      <w:r>
        <w:rPr>
          <w:sz w:val="24"/>
          <w:szCs w:val="24"/>
        </w:rPr>
        <w:t xml:space="preserve"> </w:t>
      </w:r>
      <w:bookmarkStart w:id="126" w:name="Лот_21"/>
      <w:bookmarkEnd w:id="126"/>
      <w:r>
        <w:rPr>
          <w:sz w:val="24"/>
          <w:szCs w:val="24"/>
        </w:rPr>
        <w:t xml:space="preserve"> </w:t>
      </w:r>
      <w:bookmarkStart w:id="127" w:name="ПредложениеНазвание_21"/>
      <w:bookmarkEnd w:id="127"/>
      <w:r>
        <w:rPr>
          <w:sz w:val="24"/>
          <w:szCs w:val="24"/>
        </w:rPr>
        <w:t xml:space="preserve"> </w:t>
      </w:r>
      <w:bookmarkStart w:id="128" w:name="Предложение_21"/>
      <w:bookmarkEnd w:id="128"/>
      <w:r>
        <w:rPr>
          <w:sz w:val="24"/>
          <w:szCs w:val="24"/>
        </w:rPr>
        <w:t xml:space="preserve"> </w:t>
      </w:r>
      <w:bookmarkStart w:id="129" w:name="Победитель_21"/>
      <w:bookmarkEnd w:id="129"/>
    </w:p>
    <w:p w14:paraId="69007AA5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End w:id="130"/>
      <w:r>
        <w:rPr>
          <w:sz w:val="24"/>
          <w:szCs w:val="24"/>
        </w:rPr>
        <w:t xml:space="preserve"> </w:t>
      </w:r>
      <w:bookmarkStart w:id="131" w:name="Лот_22"/>
      <w:bookmarkEnd w:id="131"/>
      <w:r>
        <w:rPr>
          <w:sz w:val="24"/>
          <w:szCs w:val="24"/>
        </w:rPr>
        <w:t xml:space="preserve"> </w:t>
      </w:r>
      <w:bookmarkStart w:id="132" w:name="ПредложениеНазвание_22"/>
      <w:bookmarkEnd w:id="132"/>
      <w:r>
        <w:rPr>
          <w:sz w:val="24"/>
          <w:szCs w:val="24"/>
        </w:rPr>
        <w:t xml:space="preserve"> </w:t>
      </w:r>
      <w:bookmarkStart w:id="133" w:name="Предложение_22"/>
      <w:bookmarkEnd w:id="133"/>
      <w:r>
        <w:rPr>
          <w:sz w:val="24"/>
          <w:szCs w:val="24"/>
        </w:rPr>
        <w:t xml:space="preserve"> </w:t>
      </w:r>
      <w:bookmarkStart w:id="134" w:name="Победитель_22"/>
      <w:bookmarkEnd w:id="134"/>
    </w:p>
    <w:p w14:paraId="526DFD02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End w:id="135"/>
      <w:r>
        <w:rPr>
          <w:sz w:val="24"/>
          <w:szCs w:val="24"/>
        </w:rPr>
        <w:t xml:space="preserve"> </w:t>
      </w:r>
      <w:bookmarkStart w:id="136" w:name="Лот_23"/>
      <w:bookmarkEnd w:id="136"/>
      <w:r>
        <w:rPr>
          <w:sz w:val="24"/>
          <w:szCs w:val="24"/>
        </w:rPr>
        <w:t xml:space="preserve"> </w:t>
      </w:r>
      <w:bookmarkStart w:id="137" w:name="ПредложениеНазвание_23"/>
      <w:bookmarkEnd w:id="137"/>
      <w:r>
        <w:rPr>
          <w:sz w:val="24"/>
          <w:szCs w:val="24"/>
        </w:rPr>
        <w:t xml:space="preserve"> </w:t>
      </w:r>
      <w:bookmarkStart w:id="138" w:name="Предложение_23"/>
      <w:bookmarkEnd w:id="138"/>
      <w:r>
        <w:rPr>
          <w:sz w:val="24"/>
          <w:szCs w:val="24"/>
        </w:rPr>
        <w:t xml:space="preserve"> </w:t>
      </w:r>
      <w:bookmarkStart w:id="139" w:name="Победитель_23"/>
      <w:bookmarkEnd w:id="139"/>
    </w:p>
    <w:p w14:paraId="6090133C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End w:id="140"/>
      <w:r>
        <w:rPr>
          <w:sz w:val="24"/>
          <w:szCs w:val="24"/>
        </w:rPr>
        <w:t xml:space="preserve"> </w:t>
      </w:r>
      <w:bookmarkStart w:id="141" w:name="Лот_24"/>
      <w:bookmarkEnd w:id="141"/>
      <w:r>
        <w:rPr>
          <w:sz w:val="24"/>
          <w:szCs w:val="24"/>
        </w:rPr>
        <w:t xml:space="preserve"> </w:t>
      </w:r>
      <w:bookmarkStart w:id="142" w:name="ПредложениеНазвание_24"/>
      <w:bookmarkEnd w:id="142"/>
      <w:r>
        <w:rPr>
          <w:sz w:val="24"/>
          <w:szCs w:val="24"/>
        </w:rPr>
        <w:t xml:space="preserve"> </w:t>
      </w:r>
      <w:bookmarkStart w:id="143" w:name="Предложение_24"/>
      <w:bookmarkEnd w:id="143"/>
      <w:r>
        <w:rPr>
          <w:sz w:val="24"/>
          <w:szCs w:val="24"/>
        </w:rPr>
        <w:t xml:space="preserve"> </w:t>
      </w:r>
      <w:bookmarkStart w:id="144" w:name="Победитель_24"/>
      <w:bookmarkEnd w:id="144"/>
    </w:p>
    <w:p w14:paraId="123ED904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End w:id="145"/>
      <w:r>
        <w:rPr>
          <w:sz w:val="24"/>
          <w:szCs w:val="24"/>
        </w:rPr>
        <w:t xml:space="preserve"> </w:t>
      </w:r>
      <w:bookmarkStart w:id="146" w:name="Лот_25"/>
      <w:bookmarkEnd w:id="146"/>
      <w:r>
        <w:rPr>
          <w:sz w:val="24"/>
          <w:szCs w:val="24"/>
        </w:rPr>
        <w:t xml:space="preserve"> </w:t>
      </w:r>
      <w:bookmarkStart w:id="147" w:name="ПредложениеНазвание_25"/>
      <w:bookmarkEnd w:id="147"/>
      <w:r>
        <w:rPr>
          <w:sz w:val="24"/>
          <w:szCs w:val="24"/>
        </w:rPr>
        <w:t xml:space="preserve"> </w:t>
      </w:r>
      <w:bookmarkStart w:id="148" w:name="Предложение_25"/>
      <w:bookmarkEnd w:id="148"/>
      <w:r>
        <w:rPr>
          <w:sz w:val="24"/>
          <w:szCs w:val="24"/>
        </w:rPr>
        <w:t xml:space="preserve"> </w:t>
      </w:r>
      <w:bookmarkStart w:id="149" w:name="Победитель_25"/>
      <w:bookmarkEnd w:id="149"/>
    </w:p>
    <w:p w14:paraId="1018175E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6"/>
      <w:bookmarkEnd w:id="150"/>
      <w:r>
        <w:rPr>
          <w:sz w:val="24"/>
          <w:szCs w:val="24"/>
        </w:rPr>
        <w:t xml:space="preserve"> </w:t>
      </w:r>
      <w:bookmarkStart w:id="151" w:name="Лот_26"/>
      <w:bookmarkEnd w:id="151"/>
      <w:r>
        <w:rPr>
          <w:sz w:val="24"/>
          <w:szCs w:val="24"/>
        </w:rPr>
        <w:t xml:space="preserve"> </w:t>
      </w:r>
      <w:bookmarkStart w:id="152" w:name="ПредложениеНазвание_26"/>
      <w:bookmarkEnd w:id="152"/>
      <w:r>
        <w:rPr>
          <w:sz w:val="24"/>
          <w:szCs w:val="24"/>
        </w:rPr>
        <w:t xml:space="preserve"> </w:t>
      </w:r>
      <w:bookmarkStart w:id="153" w:name="Предложение_26"/>
      <w:bookmarkEnd w:id="153"/>
      <w:r>
        <w:rPr>
          <w:sz w:val="24"/>
          <w:szCs w:val="24"/>
        </w:rPr>
        <w:t xml:space="preserve"> </w:t>
      </w:r>
      <w:bookmarkStart w:id="154" w:name="Победитель_26"/>
      <w:bookmarkEnd w:id="154"/>
    </w:p>
    <w:p w14:paraId="07452B5F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7"/>
      <w:bookmarkEnd w:id="155"/>
      <w:r>
        <w:rPr>
          <w:sz w:val="24"/>
          <w:szCs w:val="24"/>
        </w:rPr>
        <w:t xml:space="preserve"> </w:t>
      </w:r>
      <w:bookmarkStart w:id="156" w:name="Лот_27"/>
      <w:bookmarkEnd w:id="156"/>
      <w:r>
        <w:rPr>
          <w:sz w:val="24"/>
          <w:szCs w:val="24"/>
        </w:rPr>
        <w:t xml:space="preserve"> </w:t>
      </w:r>
      <w:bookmarkStart w:id="157" w:name="ПредложениеНазвание_27"/>
      <w:bookmarkEnd w:id="157"/>
      <w:r>
        <w:rPr>
          <w:sz w:val="24"/>
          <w:szCs w:val="24"/>
        </w:rPr>
        <w:t xml:space="preserve"> </w:t>
      </w:r>
      <w:bookmarkStart w:id="158" w:name="Предложение_27"/>
      <w:bookmarkEnd w:id="158"/>
      <w:r>
        <w:rPr>
          <w:sz w:val="24"/>
          <w:szCs w:val="24"/>
        </w:rPr>
        <w:t xml:space="preserve"> </w:t>
      </w:r>
      <w:bookmarkStart w:id="159" w:name="Победитель_27"/>
      <w:bookmarkEnd w:id="159"/>
    </w:p>
    <w:p w14:paraId="039D9429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14:paraId="4F49A8A8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14:paraId="57D824F9" w14:textId="77777777"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0" w:name="ЛотНазвание_30"/>
      <w:bookmarkEnd w:id="170"/>
      <w:r>
        <w:rPr>
          <w:sz w:val="24"/>
          <w:szCs w:val="24"/>
        </w:rPr>
        <w:t xml:space="preserve"> </w:t>
      </w:r>
      <w:bookmarkStart w:id="171" w:name="Лот_30"/>
      <w:bookmarkEnd w:id="171"/>
      <w:r>
        <w:rPr>
          <w:sz w:val="24"/>
          <w:szCs w:val="24"/>
        </w:rPr>
        <w:t xml:space="preserve"> </w:t>
      </w:r>
      <w:bookmarkStart w:id="172" w:name="ПредложениеНазвание_30"/>
      <w:bookmarkEnd w:id="172"/>
      <w:r>
        <w:rPr>
          <w:sz w:val="24"/>
          <w:szCs w:val="24"/>
        </w:rPr>
        <w:t xml:space="preserve"> </w:t>
      </w:r>
      <w:bookmarkStart w:id="173" w:name="Предложение_30"/>
      <w:bookmarkEnd w:id="173"/>
      <w:r>
        <w:rPr>
          <w:sz w:val="24"/>
          <w:szCs w:val="24"/>
        </w:rPr>
        <w:t xml:space="preserve"> </w:t>
      </w:r>
      <w:bookmarkStart w:id="174" w:name="Победитель_30"/>
      <w:bookmarkEnd w:id="174"/>
    </w:p>
    <w:p w14:paraId="1A0F4C89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5" w:name="ЛотНазвание_31"/>
      <w:bookmarkEnd w:id="175"/>
      <w:r>
        <w:rPr>
          <w:sz w:val="24"/>
          <w:szCs w:val="24"/>
          <w:lang w:val="en-US"/>
        </w:rPr>
        <w:t xml:space="preserve"> </w:t>
      </w:r>
      <w:bookmarkStart w:id="176" w:name="Лот_31"/>
      <w:bookmarkEnd w:id="176"/>
      <w:r>
        <w:rPr>
          <w:sz w:val="24"/>
          <w:szCs w:val="24"/>
          <w:lang w:val="en-US"/>
        </w:rPr>
        <w:t xml:space="preserve"> </w:t>
      </w:r>
      <w:bookmarkStart w:id="177" w:name="ПредложениеНазвание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обедитель_31"/>
      <w:bookmarkEnd w:id="179"/>
    </w:p>
    <w:p w14:paraId="57F7E2B5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0" w:name="ЛотНазвание_32"/>
      <w:bookmarkEnd w:id="180"/>
      <w:r>
        <w:rPr>
          <w:sz w:val="24"/>
          <w:szCs w:val="24"/>
          <w:lang w:val="en-US"/>
        </w:rPr>
        <w:t xml:space="preserve"> </w:t>
      </w:r>
      <w:bookmarkStart w:id="181" w:name="Лот_32"/>
      <w:bookmarkEnd w:id="181"/>
      <w:r>
        <w:rPr>
          <w:sz w:val="24"/>
          <w:szCs w:val="24"/>
          <w:lang w:val="en-US"/>
        </w:rPr>
        <w:t xml:space="preserve"> </w:t>
      </w:r>
      <w:bookmarkStart w:id="182" w:name="ПредложениеНазвание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обедитель_32"/>
      <w:bookmarkEnd w:id="184"/>
    </w:p>
    <w:p w14:paraId="5BC129C5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5" w:name="ЛотНазвание_33"/>
      <w:bookmarkEnd w:id="185"/>
      <w:r>
        <w:rPr>
          <w:sz w:val="24"/>
          <w:szCs w:val="24"/>
          <w:lang w:val="en-US"/>
        </w:rPr>
        <w:t xml:space="preserve"> </w:t>
      </w:r>
      <w:bookmarkStart w:id="186" w:name="Лот_33"/>
      <w:bookmarkEnd w:id="186"/>
      <w:r>
        <w:rPr>
          <w:sz w:val="24"/>
          <w:szCs w:val="24"/>
          <w:lang w:val="en-US"/>
        </w:rPr>
        <w:t xml:space="preserve"> </w:t>
      </w:r>
      <w:bookmarkStart w:id="187" w:name="ПредложениеНазвание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обедитель_33"/>
      <w:bookmarkEnd w:id="189"/>
    </w:p>
    <w:p w14:paraId="1C6C599D" w14:textId="77777777"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0" w:name="ЛотНазвание_34"/>
      <w:bookmarkEnd w:id="190"/>
      <w:r>
        <w:rPr>
          <w:lang w:val="en-US"/>
        </w:rPr>
        <w:t xml:space="preserve"> </w:t>
      </w:r>
      <w:bookmarkStart w:id="191" w:name="Лот_34"/>
      <w:bookmarkEnd w:id="191"/>
      <w:r>
        <w:rPr>
          <w:lang w:val="en-US"/>
        </w:rPr>
        <w:t xml:space="preserve"> </w:t>
      </w:r>
      <w:bookmarkStart w:id="192" w:name="ПредложениеНазвание_34"/>
      <w:bookmarkEnd w:id="192"/>
      <w:r>
        <w:rPr>
          <w:lang w:val="en-US"/>
        </w:rPr>
        <w:t xml:space="preserve"> </w:t>
      </w:r>
      <w:bookmarkStart w:id="193" w:name="Предложение_34"/>
      <w:bookmarkEnd w:id="193"/>
      <w:r>
        <w:rPr>
          <w:lang w:val="en-US"/>
        </w:rPr>
        <w:t xml:space="preserve"> </w:t>
      </w:r>
      <w:bookmarkStart w:id="194" w:name="Победитель_34"/>
      <w:bookmarkEnd w:id="194"/>
    </w:p>
    <w:p w14:paraId="03B696DC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5" w:name="ЛотНазвание_35"/>
      <w:bookmarkEnd w:id="195"/>
      <w:r>
        <w:rPr>
          <w:lang w:val="en-US"/>
        </w:rPr>
        <w:t xml:space="preserve"> </w:t>
      </w:r>
      <w:bookmarkStart w:id="196" w:name="Лот_35"/>
      <w:bookmarkEnd w:id="196"/>
      <w:r>
        <w:rPr>
          <w:lang w:val="en-US"/>
        </w:rPr>
        <w:t xml:space="preserve"> </w:t>
      </w:r>
      <w:bookmarkStart w:id="197" w:name="ПредложениеНазвание_35"/>
      <w:bookmarkEnd w:id="197"/>
      <w:r>
        <w:rPr>
          <w:lang w:val="en-US"/>
        </w:rPr>
        <w:t xml:space="preserve"> </w:t>
      </w:r>
      <w:bookmarkStart w:id="198" w:name="Предложение_35"/>
      <w:bookmarkEnd w:id="198"/>
      <w:r>
        <w:rPr>
          <w:lang w:val="en-US"/>
        </w:rPr>
        <w:t xml:space="preserve"> </w:t>
      </w:r>
      <w:bookmarkStart w:id="199" w:name="Победитель_35"/>
      <w:bookmarkEnd w:id="199"/>
    </w:p>
    <w:p w14:paraId="0EC61997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0" w:name="ЛотНазвание_36"/>
      <w:bookmarkEnd w:id="200"/>
      <w:r>
        <w:rPr>
          <w:lang w:val="en-US"/>
        </w:rPr>
        <w:t xml:space="preserve"> </w:t>
      </w:r>
      <w:bookmarkStart w:id="201" w:name="Лот_36"/>
      <w:bookmarkEnd w:id="201"/>
      <w:r>
        <w:rPr>
          <w:lang w:val="en-US"/>
        </w:rPr>
        <w:t xml:space="preserve"> </w:t>
      </w:r>
      <w:bookmarkStart w:id="202" w:name="ПредложениеНазвание_36"/>
      <w:bookmarkEnd w:id="202"/>
      <w:r>
        <w:rPr>
          <w:lang w:val="en-US"/>
        </w:rPr>
        <w:t xml:space="preserve"> </w:t>
      </w:r>
      <w:bookmarkStart w:id="203" w:name="Предложение_36"/>
      <w:bookmarkEnd w:id="203"/>
      <w:r>
        <w:rPr>
          <w:lang w:val="en-US"/>
        </w:rPr>
        <w:t xml:space="preserve"> </w:t>
      </w:r>
      <w:bookmarkStart w:id="204" w:name="Победитель_36"/>
      <w:bookmarkEnd w:id="204"/>
    </w:p>
    <w:p w14:paraId="60D07B03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5" w:name="ЛотНазвание_37"/>
      <w:bookmarkEnd w:id="205"/>
      <w:r>
        <w:rPr>
          <w:lang w:val="en-US"/>
        </w:rPr>
        <w:t xml:space="preserve"> </w:t>
      </w:r>
      <w:bookmarkStart w:id="206" w:name="Лот_37"/>
      <w:bookmarkEnd w:id="206"/>
      <w:r>
        <w:rPr>
          <w:lang w:val="en-US"/>
        </w:rPr>
        <w:t xml:space="preserve"> </w:t>
      </w:r>
      <w:bookmarkStart w:id="207" w:name="ПредложениеНазвание_37"/>
      <w:bookmarkEnd w:id="207"/>
      <w:r>
        <w:rPr>
          <w:lang w:val="en-US"/>
        </w:rPr>
        <w:t xml:space="preserve"> </w:t>
      </w:r>
      <w:bookmarkStart w:id="208" w:name="Предложение_37"/>
      <w:bookmarkEnd w:id="208"/>
      <w:r>
        <w:rPr>
          <w:lang w:val="en-US"/>
        </w:rPr>
        <w:t xml:space="preserve"> </w:t>
      </w:r>
      <w:bookmarkStart w:id="209" w:name="Победитель_37"/>
      <w:bookmarkEnd w:id="209"/>
    </w:p>
    <w:p w14:paraId="390C1508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0" w:name="ЛотНазвание_38"/>
      <w:bookmarkEnd w:id="210"/>
      <w:r>
        <w:rPr>
          <w:lang w:val="en-US"/>
        </w:rPr>
        <w:t xml:space="preserve"> </w:t>
      </w:r>
      <w:bookmarkStart w:id="211" w:name="Лот_38"/>
      <w:bookmarkEnd w:id="211"/>
      <w:r>
        <w:rPr>
          <w:lang w:val="en-US"/>
        </w:rPr>
        <w:t xml:space="preserve"> </w:t>
      </w:r>
      <w:bookmarkStart w:id="212" w:name="ПредложениеНазвание_38"/>
      <w:bookmarkEnd w:id="212"/>
      <w:r>
        <w:rPr>
          <w:lang w:val="en-US"/>
        </w:rPr>
        <w:t xml:space="preserve"> </w:t>
      </w:r>
      <w:bookmarkStart w:id="213" w:name="Предложение_38"/>
      <w:bookmarkEnd w:id="213"/>
      <w:r>
        <w:rPr>
          <w:lang w:val="en-US"/>
        </w:rPr>
        <w:t xml:space="preserve"> </w:t>
      </w:r>
      <w:bookmarkStart w:id="214" w:name="Победитель_38"/>
      <w:bookmarkEnd w:id="214"/>
    </w:p>
    <w:p w14:paraId="1F8F9FD0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5" w:name="ЛотНазвание_39"/>
      <w:bookmarkEnd w:id="215"/>
      <w:r>
        <w:rPr>
          <w:lang w:val="en-US"/>
        </w:rPr>
        <w:t xml:space="preserve"> </w:t>
      </w:r>
      <w:bookmarkStart w:id="216" w:name="Лот_39"/>
      <w:bookmarkEnd w:id="216"/>
      <w:r>
        <w:rPr>
          <w:lang w:val="en-US"/>
        </w:rPr>
        <w:t xml:space="preserve"> </w:t>
      </w:r>
      <w:bookmarkStart w:id="217" w:name="ПредложениеНазвание_39"/>
      <w:bookmarkEnd w:id="217"/>
      <w:r>
        <w:rPr>
          <w:lang w:val="en-US"/>
        </w:rPr>
        <w:t xml:space="preserve"> </w:t>
      </w:r>
      <w:bookmarkStart w:id="218" w:name="Предложение_39"/>
      <w:bookmarkEnd w:id="218"/>
      <w:r>
        <w:rPr>
          <w:lang w:val="en-US"/>
        </w:rPr>
        <w:t xml:space="preserve"> </w:t>
      </w:r>
      <w:bookmarkStart w:id="219" w:name="Победитель_39"/>
      <w:bookmarkEnd w:id="219"/>
    </w:p>
    <w:p w14:paraId="63F2A21C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0" w:name="ЛотНазвание_40"/>
      <w:bookmarkEnd w:id="220"/>
      <w:r>
        <w:rPr>
          <w:lang w:val="en-US"/>
        </w:rPr>
        <w:t xml:space="preserve"> </w:t>
      </w:r>
      <w:bookmarkStart w:id="221" w:name="Лот_40"/>
      <w:bookmarkEnd w:id="221"/>
      <w:r>
        <w:rPr>
          <w:lang w:val="en-US"/>
        </w:rPr>
        <w:t xml:space="preserve"> </w:t>
      </w:r>
      <w:bookmarkStart w:id="222" w:name="ПредложениеНазвание_40"/>
      <w:bookmarkEnd w:id="222"/>
      <w:r>
        <w:rPr>
          <w:lang w:val="en-US"/>
        </w:rPr>
        <w:t xml:space="preserve"> </w:t>
      </w:r>
      <w:bookmarkStart w:id="223" w:name="Предложение_40"/>
      <w:bookmarkEnd w:id="223"/>
      <w:r>
        <w:rPr>
          <w:lang w:val="en-US"/>
        </w:rPr>
        <w:t xml:space="preserve"> </w:t>
      </w:r>
      <w:bookmarkStart w:id="224" w:name="Победитель_40"/>
      <w:bookmarkEnd w:id="224"/>
    </w:p>
    <w:p w14:paraId="6E420B2C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5" w:name="ЛотНазвание_41"/>
      <w:bookmarkEnd w:id="225"/>
      <w:r>
        <w:rPr>
          <w:lang w:val="en-US"/>
        </w:rPr>
        <w:t xml:space="preserve"> </w:t>
      </w:r>
      <w:bookmarkStart w:id="226" w:name="Лот_41"/>
      <w:bookmarkEnd w:id="226"/>
      <w:r>
        <w:rPr>
          <w:lang w:val="en-US"/>
        </w:rPr>
        <w:t xml:space="preserve"> </w:t>
      </w:r>
      <w:bookmarkStart w:id="227" w:name="ПредложениеНазвание_41"/>
      <w:bookmarkEnd w:id="227"/>
      <w:r>
        <w:rPr>
          <w:lang w:val="en-US"/>
        </w:rPr>
        <w:t xml:space="preserve"> </w:t>
      </w:r>
      <w:bookmarkStart w:id="228" w:name="Предложение_41"/>
      <w:bookmarkEnd w:id="228"/>
      <w:r>
        <w:rPr>
          <w:lang w:val="en-US"/>
        </w:rPr>
        <w:t xml:space="preserve"> </w:t>
      </w:r>
      <w:bookmarkStart w:id="229" w:name="Победитель_41"/>
      <w:bookmarkEnd w:id="229"/>
    </w:p>
    <w:p w14:paraId="76B3929D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0" w:name="ЛотНазвание_42"/>
      <w:bookmarkEnd w:id="230"/>
      <w:r>
        <w:rPr>
          <w:lang w:val="en-US"/>
        </w:rPr>
        <w:t xml:space="preserve"> </w:t>
      </w:r>
      <w:bookmarkStart w:id="231" w:name="Лот_42"/>
      <w:bookmarkEnd w:id="231"/>
      <w:r>
        <w:rPr>
          <w:lang w:val="en-US"/>
        </w:rPr>
        <w:t xml:space="preserve"> </w:t>
      </w:r>
      <w:bookmarkStart w:id="232" w:name="ПредложениеНазвание_42"/>
      <w:bookmarkEnd w:id="232"/>
      <w:r>
        <w:rPr>
          <w:lang w:val="en-US"/>
        </w:rPr>
        <w:t xml:space="preserve"> </w:t>
      </w:r>
      <w:bookmarkStart w:id="233" w:name="Предложение_42"/>
      <w:bookmarkEnd w:id="233"/>
      <w:r>
        <w:rPr>
          <w:lang w:val="en-US"/>
        </w:rPr>
        <w:t xml:space="preserve"> </w:t>
      </w:r>
      <w:bookmarkStart w:id="234" w:name="Победитель_42"/>
      <w:bookmarkEnd w:id="234"/>
    </w:p>
    <w:p w14:paraId="620C8625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5" w:name="ЛотНазвание_43"/>
      <w:bookmarkEnd w:id="235"/>
      <w:r>
        <w:rPr>
          <w:lang w:val="en-US"/>
        </w:rPr>
        <w:t xml:space="preserve"> </w:t>
      </w:r>
      <w:bookmarkStart w:id="236" w:name="Лот_43"/>
      <w:bookmarkEnd w:id="236"/>
      <w:r>
        <w:rPr>
          <w:lang w:val="en-US"/>
        </w:rPr>
        <w:t xml:space="preserve"> </w:t>
      </w:r>
      <w:bookmarkStart w:id="237" w:name="ПредложениеНазвание_43"/>
      <w:bookmarkEnd w:id="237"/>
      <w:r>
        <w:rPr>
          <w:lang w:val="en-US"/>
        </w:rPr>
        <w:t xml:space="preserve"> </w:t>
      </w:r>
      <w:bookmarkStart w:id="238" w:name="Предложение_43"/>
      <w:bookmarkEnd w:id="238"/>
      <w:r>
        <w:rPr>
          <w:lang w:val="en-US"/>
        </w:rPr>
        <w:t xml:space="preserve"> </w:t>
      </w:r>
      <w:bookmarkStart w:id="239" w:name="Победитель_43"/>
      <w:bookmarkEnd w:id="239"/>
    </w:p>
    <w:p w14:paraId="1583360D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0" w:name="ЛотНазвание_44"/>
      <w:bookmarkEnd w:id="240"/>
      <w:r>
        <w:rPr>
          <w:lang w:val="en-US"/>
        </w:rPr>
        <w:t xml:space="preserve"> </w:t>
      </w:r>
      <w:bookmarkStart w:id="241" w:name="Лот_44"/>
      <w:bookmarkEnd w:id="241"/>
      <w:r>
        <w:rPr>
          <w:lang w:val="en-US"/>
        </w:rPr>
        <w:t xml:space="preserve"> </w:t>
      </w:r>
      <w:bookmarkStart w:id="242" w:name="ПредложениеНазвание_44"/>
      <w:bookmarkEnd w:id="242"/>
      <w:r>
        <w:rPr>
          <w:lang w:val="en-US"/>
        </w:rPr>
        <w:t xml:space="preserve"> </w:t>
      </w:r>
      <w:bookmarkStart w:id="243" w:name="Предложение_44"/>
      <w:bookmarkEnd w:id="243"/>
      <w:r>
        <w:rPr>
          <w:lang w:val="en-US"/>
        </w:rPr>
        <w:t xml:space="preserve"> </w:t>
      </w:r>
      <w:bookmarkStart w:id="244" w:name="Победитель_44"/>
      <w:bookmarkEnd w:id="244"/>
    </w:p>
    <w:p w14:paraId="65BD46D2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5" w:name="ЛотНазвание_45"/>
      <w:bookmarkEnd w:id="245"/>
      <w:r>
        <w:rPr>
          <w:lang w:val="en-US"/>
        </w:rPr>
        <w:t xml:space="preserve"> </w:t>
      </w:r>
      <w:bookmarkStart w:id="246" w:name="Лот_45"/>
      <w:bookmarkEnd w:id="246"/>
      <w:r>
        <w:rPr>
          <w:lang w:val="en-US"/>
        </w:rPr>
        <w:t xml:space="preserve"> </w:t>
      </w:r>
      <w:bookmarkStart w:id="247" w:name="ПредложениеНазвание_45"/>
      <w:bookmarkEnd w:id="247"/>
      <w:r>
        <w:rPr>
          <w:lang w:val="en-US"/>
        </w:rPr>
        <w:t xml:space="preserve"> </w:t>
      </w:r>
      <w:bookmarkStart w:id="248" w:name="Предложение_45"/>
      <w:bookmarkEnd w:id="248"/>
      <w:r>
        <w:rPr>
          <w:lang w:val="en-US"/>
        </w:rPr>
        <w:t xml:space="preserve"> </w:t>
      </w:r>
      <w:bookmarkStart w:id="249" w:name="Победитель_45"/>
      <w:bookmarkEnd w:id="249"/>
    </w:p>
    <w:p w14:paraId="2952C5AD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0" w:name="ЛотНазвание_46"/>
      <w:bookmarkEnd w:id="250"/>
      <w:r>
        <w:rPr>
          <w:lang w:val="en-US"/>
        </w:rPr>
        <w:t xml:space="preserve"> </w:t>
      </w:r>
      <w:bookmarkStart w:id="251" w:name="Лот_46"/>
      <w:bookmarkEnd w:id="251"/>
      <w:r>
        <w:rPr>
          <w:lang w:val="en-US"/>
        </w:rPr>
        <w:t xml:space="preserve"> </w:t>
      </w:r>
      <w:bookmarkStart w:id="252" w:name="ПредложениеНазвание_46"/>
      <w:bookmarkEnd w:id="252"/>
      <w:r>
        <w:rPr>
          <w:lang w:val="en-US"/>
        </w:rPr>
        <w:t xml:space="preserve"> </w:t>
      </w:r>
      <w:bookmarkStart w:id="253" w:name="Предложение_46"/>
      <w:bookmarkEnd w:id="253"/>
      <w:r>
        <w:rPr>
          <w:lang w:val="en-US"/>
        </w:rPr>
        <w:t xml:space="preserve"> </w:t>
      </w:r>
      <w:bookmarkStart w:id="254" w:name="Победитель_46"/>
      <w:bookmarkEnd w:id="254"/>
    </w:p>
    <w:p w14:paraId="67763A17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5" w:name="ЛотНазвание_47"/>
      <w:bookmarkEnd w:id="255"/>
      <w:r>
        <w:rPr>
          <w:lang w:val="en-US"/>
        </w:rPr>
        <w:t xml:space="preserve"> </w:t>
      </w:r>
      <w:bookmarkStart w:id="256" w:name="Лот_47"/>
      <w:bookmarkEnd w:id="256"/>
      <w:r>
        <w:rPr>
          <w:lang w:val="en-US"/>
        </w:rPr>
        <w:t xml:space="preserve"> </w:t>
      </w:r>
      <w:bookmarkStart w:id="257" w:name="ПредложениеНазвание_47"/>
      <w:bookmarkEnd w:id="257"/>
      <w:r>
        <w:rPr>
          <w:lang w:val="en-US"/>
        </w:rPr>
        <w:t xml:space="preserve"> </w:t>
      </w:r>
      <w:bookmarkStart w:id="258" w:name="Предложение_47"/>
      <w:bookmarkEnd w:id="258"/>
      <w:r>
        <w:rPr>
          <w:lang w:val="en-US"/>
        </w:rPr>
        <w:t xml:space="preserve"> </w:t>
      </w:r>
      <w:bookmarkStart w:id="259" w:name="Победитель_47"/>
      <w:bookmarkEnd w:id="259"/>
    </w:p>
    <w:p w14:paraId="3D9F5FB2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0" w:name="ЛотНазвание_48"/>
      <w:bookmarkEnd w:id="260"/>
      <w:r>
        <w:rPr>
          <w:lang w:val="en-US"/>
        </w:rPr>
        <w:t xml:space="preserve"> </w:t>
      </w:r>
      <w:bookmarkStart w:id="261" w:name="Лот_48"/>
      <w:bookmarkEnd w:id="261"/>
      <w:r>
        <w:rPr>
          <w:lang w:val="en-US"/>
        </w:rPr>
        <w:t xml:space="preserve"> </w:t>
      </w:r>
      <w:bookmarkStart w:id="262" w:name="ПредложениеНазвание_48"/>
      <w:bookmarkEnd w:id="262"/>
      <w:r>
        <w:rPr>
          <w:lang w:val="en-US"/>
        </w:rPr>
        <w:t xml:space="preserve"> </w:t>
      </w:r>
      <w:bookmarkStart w:id="263" w:name="Предложение_48"/>
      <w:bookmarkEnd w:id="263"/>
      <w:r>
        <w:rPr>
          <w:lang w:val="en-US"/>
        </w:rPr>
        <w:t xml:space="preserve"> </w:t>
      </w:r>
      <w:bookmarkStart w:id="264" w:name="Победитель_48"/>
      <w:bookmarkEnd w:id="264"/>
    </w:p>
    <w:p w14:paraId="2626F340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5" w:name="ЛотНазвание_49"/>
      <w:bookmarkEnd w:id="265"/>
      <w:r>
        <w:rPr>
          <w:lang w:val="en-US"/>
        </w:rPr>
        <w:t xml:space="preserve"> </w:t>
      </w:r>
      <w:bookmarkStart w:id="266" w:name="Лот_49"/>
      <w:bookmarkEnd w:id="266"/>
      <w:r>
        <w:rPr>
          <w:lang w:val="en-US"/>
        </w:rPr>
        <w:t xml:space="preserve"> </w:t>
      </w:r>
      <w:bookmarkStart w:id="267" w:name="ПредложениеНазвание_49"/>
      <w:bookmarkEnd w:id="267"/>
      <w:r>
        <w:rPr>
          <w:lang w:val="en-US"/>
        </w:rPr>
        <w:t xml:space="preserve"> </w:t>
      </w:r>
      <w:bookmarkStart w:id="268" w:name="Предложение_49"/>
      <w:bookmarkEnd w:id="268"/>
      <w:r>
        <w:rPr>
          <w:lang w:val="en-US"/>
        </w:rPr>
        <w:t xml:space="preserve"> </w:t>
      </w:r>
      <w:bookmarkStart w:id="269" w:name="Победитель_49"/>
      <w:bookmarkEnd w:id="269"/>
    </w:p>
    <w:p w14:paraId="3F4EB1F2" w14:textId="77777777"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0" w:name="ЛотНазвание_50"/>
      <w:bookmarkEnd w:id="270"/>
      <w:r>
        <w:rPr>
          <w:lang w:val="en-US"/>
        </w:rPr>
        <w:t xml:space="preserve"> </w:t>
      </w:r>
      <w:bookmarkStart w:id="271" w:name="Лот_50"/>
      <w:bookmarkEnd w:id="271"/>
      <w:r>
        <w:rPr>
          <w:lang w:val="en-US"/>
        </w:rPr>
        <w:t xml:space="preserve"> </w:t>
      </w:r>
      <w:bookmarkStart w:id="272" w:name="ПредложениеНазвание_50"/>
      <w:bookmarkEnd w:id="272"/>
      <w:r>
        <w:rPr>
          <w:lang w:val="en-US"/>
        </w:rPr>
        <w:t xml:space="preserve"> </w:t>
      </w:r>
      <w:bookmarkStart w:id="273" w:name="Предложение_50"/>
      <w:bookmarkEnd w:id="273"/>
      <w:r>
        <w:rPr>
          <w:lang w:val="en-US"/>
        </w:rPr>
        <w:t xml:space="preserve"> </w:t>
      </w:r>
      <w:bookmarkStart w:id="274" w:name="Победитель_50"/>
      <w:bookmarkEnd w:id="274"/>
    </w:p>
    <w:p w14:paraId="490D66A2" w14:textId="77777777"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14:paraId="222726E6" w14:textId="77777777"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14:paraId="530C1B6C" w14:textId="77777777"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14:paraId="1284DE38" w14:textId="77777777"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14:paraId="0E4DD7F9" w14:textId="77777777"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14:paraId="5B6325D3" w14:textId="77777777" w:rsidR="00EB4646" w:rsidRPr="00BE0A9B" w:rsidRDefault="00EB4646" w:rsidP="00EB4646">
      <w:pPr>
        <w:rPr>
          <w:sz w:val="24"/>
          <w:szCs w:val="24"/>
        </w:rPr>
      </w:pPr>
      <w:bookmarkStart w:id="275" w:name="ПодтверждениеПодпись"/>
      <w:bookmarkEnd w:id="275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584F18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1D5778"/>
  <w15:docId w15:val="{7B2C80E5-20FF-41FD-8F1A-5BB2E0A303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0DDA29-8439-4AD2-8ADE-EDFAD58CF0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1521</Words>
  <Characters>8675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2023-10-06T13:58:00Z</dcterms:created>
  <dcterms:modified xsi:type="dcterms:W3CDTF">2023-10-06T13:58:00Z</dcterms:modified>
</cp:coreProperties>
</file>