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8C7EE2" w14:textId="796D43E2" w:rsidR="00FF6DCD" w:rsidRDefault="0020620D" w:rsidP="00F000F2">
      <w:pPr>
        <w:contextualSpacing/>
        <w:jc w:val="center"/>
        <w:rPr>
          <w:b/>
          <w:sz w:val="24"/>
          <w:szCs w:val="24"/>
          <w:lang w:val="en-US"/>
        </w:rPr>
      </w:pPr>
      <w:r w:rsidRPr="00334D8D">
        <w:rPr>
          <w:b/>
          <w:sz w:val="24"/>
          <w:szCs w:val="24"/>
        </w:rPr>
        <w:t>Извещение о проведении торгов</w:t>
      </w:r>
      <w:r w:rsidR="000002F3">
        <w:rPr>
          <w:b/>
          <w:sz w:val="24"/>
          <w:szCs w:val="24"/>
        </w:rPr>
        <w:t xml:space="preserve"> № </w:t>
      </w:r>
      <w:bookmarkStart w:id="0" w:name="НомерИзвещение"/>
      <w:bookmarkEnd w:id="0"/>
      <w:r w:rsidR="00A262EF">
        <w:rPr>
          <w:b/>
          <w:sz w:val="24"/>
          <w:szCs w:val="24"/>
        </w:rPr>
        <w:t>3104</w:t>
      </w:r>
      <w:r w:rsidR="00424B57">
        <w:rPr>
          <w:b/>
          <w:sz w:val="24"/>
          <w:szCs w:val="24"/>
        </w:rPr>
        <w:t>.</w:t>
      </w:r>
    </w:p>
    <w:p w14:paraId="25EC733A" w14:textId="11656200" w:rsidR="00320475" w:rsidRPr="00320475" w:rsidRDefault="00A262EF" w:rsidP="00320475">
      <w:pPr>
        <w:contextualSpacing/>
        <w:rPr>
          <w:b/>
          <w:sz w:val="24"/>
          <w:szCs w:val="24"/>
          <w:lang w:val="en-US"/>
        </w:rPr>
      </w:pPr>
      <w:bookmarkStart w:id="1" w:name="Текущая_дата"/>
      <w:bookmarkEnd w:id="1"/>
      <w:r>
        <w:rPr>
          <w:b/>
          <w:sz w:val="24"/>
          <w:szCs w:val="24"/>
          <w:lang w:val="en-US"/>
        </w:rPr>
        <w:t>22.09.2023</w:t>
      </w:r>
    </w:p>
    <w:p w14:paraId="7B0D4AB7" w14:textId="07B5DC45" w:rsidR="0020620D" w:rsidRPr="00334D8D" w:rsidRDefault="0020620D" w:rsidP="00F000F2">
      <w:pPr>
        <w:contextualSpacing/>
        <w:rPr>
          <w:sz w:val="24"/>
          <w:szCs w:val="24"/>
        </w:rPr>
      </w:pPr>
      <w:r w:rsidRPr="00334D8D">
        <w:rPr>
          <w:sz w:val="24"/>
          <w:szCs w:val="24"/>
        </w:rPr>
        <w:t xml:space="preserve">Я, </w:t>
      </w:r>
      <w:bookmarkStart w:id="2" w:name="ФИО"/>
      <w:bookmarkEnd w:id="2"/>
      <w:r w:rsidR="00A262EF">
        <w:rPr>
          <w:sz w:val="24"/>
          <w:szCs w:val="24"/>
        </w:rPr>
        <w:t>Медведева Наталья Викторовна</w:t>
      </w:r>
      <w:r w:rsidR="00AD0D96">
        <w:rPr>
          <w:sz w:val="24"/>
          <w:szCs w:val="24"/>
        </w:rPr>
        <w:t xml:space="preserve"> </w:t>
      </w:r>
      <w:r w:rsidRPr="00334D8D">
        <w:rPr>
          <w:sz w:val="24"/>
          <w:szCs w:val="24"/>
        </w:rPr>
        <w:t>, публикую</w:t>
      </w:r>
      <w:r w:rsidR="00AD0D96">
        <w:rPr>
          <w:sz w:val="24"/>
          <w:szCs w:val="24"/>
        </w:rPr>
        <w:t xml:space="preserve"> </w:t>
      </w:r>
      <w:r w:rsidRPr="00334D8D">
        <w:rPr>
          <w:sz w:val="24"/>
          <w:szCs w:val="24"/>
        </w:rPr>
        <w:t xml:space="preserve"> </w:t>
      </w:r>
      <w:bookmarkStart w:id="3" w:name="ВидАукцион_ИП"/>
      <w:bookmarkEnd w:id="3"/>
      <w:r w:rsidR="00A262EF">
        <w:rPr>
          <w:sz w:val="24"/>
          <w:szCs w:val="24"/>
        </w:rPr>
        <w:t>открытый аукцион</w:t>
      </w:r>
    </w:p>
    <w:p w14:paraId="47F835BB" w14:textId="6FD2238B" w:rsidR="0020620D" w:rsidRPr="00334D8D" w:rsidRDefault="0020620D" w:rsidP="00F000F2">
      <w:pPr>
        <w:contextualSpacing/>
        <w:rPr>
          <w:sz w:val="24"/>
          <w:szCs w:val="24"/>
        </w:rPr>
      </w:pPr>
      <w:r w:rsidRPr="00334D8D">
        <w:rPr>
          <w:sz w:val="24"/>
          <w:szCs w:val="24"/>
        </w:rPr>
        <w:t>№</w:t>
      </w:r>
      <w:r w:rsidR="00AD0D96">
        <w:rPr>
          <w:sz w:val="24"/>
          <w:szCs w:val="24"/>
        </w:rPr>
        <w:t xml:space="preserve"> </w:t>
      </w:r>
      <w:r w:rsidRPr="00334D8D">
        <w:rPr>
          <w:sz w:val="24"/>
          <w:szCs w:val="24"/>
        </w:rPr>
        <w:t xml:space="preserve"> </w:t>
      </w:r>
      <w:bookmarkStart w:id="4" w:name="НомерАукцион"/>
      <w:bookmarkEnd w:id="4"/>
      <w:r w:rsidR="00A262EF">
        <w:rPr>
          <w:sz w:val="24"/>
          <w:szCs w:val="24"/>
        </w:rPr>
        <w:t>АО0003104</w:t>
      </w:r>
    </w:p>
    <w:p w14:paraId="18322C77" w14:textId="11FFCE6B" w:rsidR="0020620D" w:rsidRPr="00224412" w:rsidRDefault="0020620D" w:rsidP="00F000F2">
      <w:pPr>
        <w:spacing w:line="240" w:lineRule="auto"/>
        <w:contextualSpacing/>
        <w:rPr>
          <w:sz w:val="24"/>
          <w:szCs w:val="24"/>
        </w:rPr>
      </w:pPr>
      <w:r w:rsidRPr="00334D8D">
        <w:rPr>
          <w:sz w:val="24"/>
          <w:szCs w:val="24"/>
        </w:rPr>
        <w:t xml:space="preserve">“Торги в форме </w:t>
      </w:r>
      <w:bookmarkStart w:id="5" w:name="ВидАукцион_РП"/>
      <w:bookmarkEnd w:id="5"/>
      <w:r w:rsidR="00A262EF">
        <w:rPr>
          <w:sz w:val="24"/>
          <w:szCs w:val="24"/>
        </w:rPr>
        <w:t>открытого аукциона</w:t>
      </w:r>
      <w:r w:rsidR="00AD0D96">
        <w:rPr>
          <w:sz w:val="24"/>
          <w:szCs w:val="24"/>
        </w:rPr>
        <w:t xml:space="preserve"> </w:t>
      </w:r>
      <w:r w:rsidR="00C31F76" w:rsidRPr="00334D8D">
        <w:rPr>
          <w:sz w:val="24"/>
          <w:szCs w:val="24"/>
        </w:rPr>
        <w:t xml:space="preserve">по продаже имущества </w:t>
      </w:r>
      <w:r w:rsidR="00A303F3">
        <w:rPr>
          <w:sz w:val="24"/>
          <w:szCs w:val="24"/>
        </w:rPr>
        <w:t xml:space="preserve">должника </w:t>
      </w:r>
      <w:bookmarkStart w:id="6" w:name="ПолнНаимДолжник"/>
      <w:bookmarkEnd w:id="6"/>
      <w:r w:rsidR="00A262EF">
        <w:rPr>
          <w:sz w:val="24"/>
          <w:szCs w:val="24"/>
        </w:rPr>
        <w:t>Кейзеров Иван Сергеевич</w:t>
      </w:r>
      <w:r w:rsidRPr="00334D8D">
        <w:rPr>
          <w:sz w:val="24"/>
          <w:szCs w:val="24"/>
        </w:rPr>
        <w:t>”</w:t>
      </w:r>
      <w:r w:rsidR="00224412" w:rsidRPr="00224412">
        <w:rPr>
          <w:sz w:val="24"/>
          <w:szCs w:val="24"/>
        </w:rPr>
        <w:t>.</w:t>
      </w:r>
    </w:p>
    <w:p w14:paraId="57E0896D" w14:textId="77777777" w:rsidR="00F02EA1" w:rsidRPr="00334D8D" w:rsidRDefault="00F02EA1" w:rsidP="00F000F2">
      <w:pPr>
        <w:spacing w:line="240" w:lineRule="auto"/>
        <w:contextualSpacing/>
        <w:rPr>
          <w:sz w:val="24"/>
          <w:szCs w:val="24"/>
        </w:rPr>
      </w:pPr>
    </w:p>
    <w:p w14:paraId="5C04FD47" w14:textId="2520A9CC" w:rsidR="002B1D27" w:rsidRPr="00F000F2" w:rsidRDefault="002B1D27" w:rsidP="00F000F2">
      <w:pPr>
        <w:pStyle w:val="a3"/>
        <w:numPr>
          <w:ilvl w:val="0"/>
          <w:numId w:val="5"/>
        </w:numPr>
        <w:spacing w:line="240" w:lineRule="auto"/>
        <w:rPr>
          <w:sz w:val="24"/>
          <w:szCs w:val="24"/>
        </w:rPr>
      </w:pPr>
      <w:r w:rsidRPr="00F000F2">
        <w:rPr>
          <w:b/>
          <w:sz w:val="24"/>
          <w:szCs w:val="24"/>
        </w:rPr>
        <w:t xml:space="preserve">Информация о/об </w:t>
      </w:r>
      <w:bookmarkStart w:id="7" w:name="ВидАукцион_ПП"/>
      <w:bookmarkEnd w:id="7"/>
      <w:r w:rsidR="00A262EF">
        <w:rPr>
          <w:b/>
          <w:sz w:val="24"/>
          <w:szCs w:val="24"/>
        </w:rPr>
        <w:t>открытом аукционе</w:t>
      </w:r>
      <w:r w:rsidR="004878B7" w:rsidRPr="00F000F2">
        <w:rPr>
          <w:sz w:val="24"/>
          <w:szCs w:val="24"/>
        </w:rPr>
        <w:t xml:space="preserve"> </w:t>
      </w:r>
      <w:r w:rsidRPr="004B7B60">
        <w:rPr>
          <w:b/>
          <w:sz w:val="24"/>
          <w:szCs w:val="24"/>
        </w:rPr>
        <w:t>№</w:t>
      </w:r>
      <w:r w:rsidRPr="00F000F2">
        <w:rPr>
          <w:sz w:val="24"/>
          <w:szCs w:val="24"/>
        </w:rPr>
        <w:t xml:space="preserve"> </w:t>
      </w:r>
      <w:bookmarkStart w:id="8" w:name="НомерАукцион_1"/>
      <w:bookmarkEnd w:id="8"/>
      <w:r w:rsidR="00A262EF">
        <w:rPr>
          <w:sz w:val="24"/>
          <w:szCs w:val="24"/>
        </w:rPr>
        <w:t>АО0003104</w:t>
      </w:r>
      <w:r w:rsidR="00224412">
        <w:rPr>
          <w:sz w:val="24"/>
          <w:szCs w:val="24"/>
          <w:lang w:val="en-US"/>
        </w:rPr>
        <w:t>.</w:t>
      </w:r>
    </w:p>
    <w:tbl>
      <w:tblPr>
        <w:tblStyle w:val="a5"/>
        <w:tblW w:w="0" w:type="auto"/>
        <w:tblLook w:val="04A0" w:firstRow="1" w:lastRow="0" w:firstColumn="1" w:lastColumn="0" w:noHBand="0" w:noVBand="1"/>
      </w:tblPr>
      <w:tblGrid>
        <w:gridCol w:w="2842"/>
        <w:gridCol w:w="7840"/>
      </w:tblGrid>
      <w:tr w:rsidR="002B1D27" w:rsidRPr="00334D8D" w14:paraId="3EBA79B7" w14:textId="77777777" w:rsidTr="00E3311F">
        <w:tc>
          <w:tcPr>
            <w:tcW w:w="3510" w:type="dxa"/>
          </w:tcPr>
          <w:p w14:paraId="46756F19" w14:textId="77777777" w:rsidR="002B1D27" w:rsidRPr="00334D8D" w:rsidRDefault="002B1D27" w:rsidP="00F000F2">
            <w:pPr>
              <w:contextualSpacing/>
              <w:jc w:val="center"/>
              <w:rPr>
                <w:b/>
                <w:sz w:val="24"/>
                <w:szCs w:val="24"/>
              </w:rPr>
            </w:pPr>
            <w:r w:rsidRPr="00334D8D">
              <w:rPr>
                <w:b/>
                <w:sz w:val="24"/>
                <w:szCs w:val="24"/>
              </w:rPr>
              <w:t>Поля</w:t>
            </w:r>
          </w:p>
        </w:tc>
        <w:tc>
          <w:tcPr>
            <w:tcW w:w="12049" w:type="dxa"/>
          </w:tcPr>
          <w:p w14:paraId="2233F7E9" w14:textId="77777777" w:rsidR="002B1D27" w:rsidRPr="00334D8D" w:rsidRDefault="002B1D27" w:rsidP="00F000F2">
            <w:pPr>
              <w:contextualSpacing/>
              <w:jc w:val="center"/>
              <w:rPr>
                <w:b/>
                <w:sz w:val="24"/>
                <w:szCs w:val="24"/>
              </w:rPr>
            </w:pPr>
            <w:r w:rsidRPr="00334D8D">
              <w:rPr>
                <w:b/>
                <w:sz w:val="24"/>
                <w:szCs w:val="24"/>
              </w:rPr>
              <w:t>Вставка</w:t>
            </w:r>
          </w:p>
        </w:tc>
      </w:tr>
      <w:tr w:rsidR="002B1D27" w:rsidRPr="00334D8D" w14:paraId="28AA7969" w14:textId="77777777" w:rsidTr="00E3311F">
        <w:tc>
          <w:tcPr>
            <w:tcW w:w="3510" w:type="dxa"/>
          </w:tcPr>
          <w:p w14:paraId="12DC33AE" w14:textId="77777777" w:rsidR="002B1D27" w:rsidRPr="00334D8D" w:rsidRDefault="002B1D27" w:rsidP="00F000F2">
            <w:pPr>
              <w:contextualSpacing/>
              <w:rPr>
                <w:sz w:val="24"/>
                <w:szCs w:val="24"/>
              </w:rPr>
            </w:pPr>
            <w:r w:rsidRPr="00334D8D">
              <w:rPr>
                <w:sz w:val="24"/>
                <w:szCs w:val="24"/>
              </w:rPr>
              <w:t>Форма представления предложений о цене</w:t>
            </w:r>
          </w:p>
        </w:tc>
        <w:tc>
          <w:tcPr>
            <w:tcW w:w="12049" w:type="dxa"/>
          </w:tcPr>
          <w:p w14:paraId="24B757A7" w14:textId="52362331" w:rsidR="002B1D27" w:rsidRPr="00334D8D" w:rsidRDefault="00A262EF" w:rsidP="00F000F2">
            <w:pPr>
              <w:contextualSpacing/>
              <w:rPr>
                <w:sz w:val="24"/>
                <w:szCs w:val="24"/>
              </w:rPr>
            </w:pPr>
            <w:bookmarkStart w:id="9" w:name="ФормаПредставление"/>
            <w:bookmarkEnd w:id="9"/>
            <w:r>
              <w:rPr>
                <w:sz w:val="24"/>
                <w:szCs w:val="24"/>
              </w:rPr>
              <w:t>Открытая</w:t>
            </w:r>
          </w:p>
        </w:tc>
      </w:tr>
      <w:tr w:rsidR="002B1D27" w:rsidRPr="00334D8D" w14:paraId="59CC6F76" w14:textId="77777777" w:rsidTr="00E3311F">
        <w:tc>
          <w:tcPr>
            <w:tcW w:w="3510" w:type="dxa"/>
          </w:tcPr>
          <w:p w14:paraId="2F007F85" w14:textId="77777777" w:rsidR="002B1D27" w:rsidRPr="00334D8D" w:rsidRDefault="002B1D27" w:rsidP="00F000F2">
            <w:pPr>
              <w:contextualSpacing/>
              <w:rPr>
                <w:sz w:val="24"/>
                <w:szCs w:val="24"/>
              </w:rPr>
            </w:pPr>
            <w:r w:rsidRPr="00334D8D">
              <w:rPr>
                <w:sz w:val="24"/>
                <w:szCs w:val="24"/>
              </w:rPr>
              <w:t>Наименование</w:t>
            </w:r>
          </w:p>
        </w:tc>
        <w:tc>
          <w:tcPr>
            <w:tcW w:w="12049" w:type="dxa"/>
          </w:tcPr>
          <w:p w14:paraId="4128EB01" w14:textId="1D9E90A1" w:rsidR="002B1D27" w:rsidRPr="00224412" w:rsidRDefault="002B1D27" w:rsidP="00F000F2">
            <w:pPr>
              <w:contextualSpacing/>
              <w:rPr>
                <w:sz w:val="24"/>
                <w:szCs w:val="24"/>
              </w:rPr>
            </w:pPr>
            <w:r w:rsidRPr="00334D8D">
              <w:rPr>
                <w:sz w:val="24"/>
                <w:szCs w:val="24"/>
              </w:rPr>
              <w:t xml:space="preserve">Торги в форме </w:t>
            </w:r>
            <w:bookmarkStart w:id="10" w:name="ВидАукцион_РП_1"/>
            <w:bookmarkEnd w:id="10"/>
            <w:r w:rsidR="00A262EF">
              <w:rPr>
                <w:sz w:val="24"/>
                <w:szCs w:val="24"/>
              </w:rPr>
              <w:t>открытого аукциона</w:t>
            </w:r>
            <w:r w:rsidR="004878B7">
              <w:rPr>
                <w:sz w:val="24"/>
                <w:szCs w:val="24"/>
              </w:rPr>
              <w:t xml:space="preserve"> </w:t>
            </w:r>
            <w:r w:rsidRPr="00334D8D">
              <w:rPr>
                <w:sz w:val="24"/>
                <w:szCs w:val="24"/>
              </w:rPr>
              <w:t>по продаже имущества</w:t>
            </w:r>
            <w:r w:rsidR="004878B7">
              <w:rPr>
                <w:sz w:val="24"/>
                <w:szCs w:val="24"/>
              </w:rPr>
              <w:t xml:space="preserve">  </w:t>
            </w:r>
            <w:bookmarkStart w:id="11" w:name="СокрНаимДолжник"/>
            <w:bookmarkEnd w:id="11"/>
            <w:r w:rsidR="00A262EF">
              <w:rPr>
                <w:sz w:val="24"/>
                <w:szCs w:val="24"/>
              </w:rPr>
              <w:t>Кейзеров Иван Сергеевич</w:t>
            </w:r>
            <w:r w:rsidR="00224412" w:rsidRPr="00224412">
              <w:rPr>
                <w:sz w:val="24"/>
                <w:szCs w:val="24"/>
              </w:rPr>
              <w:t>.</w:t>
            </w:r>
          </w:p>
        </w:tc>
      </w:tr>
      <w:tr w:rsidR="002B1D27" w:rsidRPr="00334D8D" w14:paraId="7517B39D" w14:textId="77777777" w:rsidTr="00E3311F">
        <w:tc>
          <w:tcPr>
            <w:tcW w:w="3510" w:type="dxa"/>
          </w:tcPr>
          <w:p w14:paraId="12DCE380" w14:textId="77777777" w:rsidR="002B1D27" w:rsidRPr="00334D8D" w:rsidRDefault="002B1D27" w:rsidP="00F000F2">
            <w:pPr>
              <w:contextualSpacing/>
              <w:rPr>
                <w:sz w:val="24"/>
                <w:szCs w:val="24"/>
              </w:rPr>
            </w:pPr>
            <w:r w:rsidRPr="00334D8D">
              <w:rPr>
                <w:sz w:val="24"/>
                <w:szCs w:val="24"/>
              </w:rPr>
              <w:t>Дополнительные сведения</w:t>
            </w:r>
          </w:p>
        </w:tc>
        <w:tc>
          <w:tcPr>
            <w:tcW w:w="12049" w:type="dxa"/>
          </w:tcPr>
          <w:p w14:paraId="3F1072FA" w14:textId="5152027C" w:rsidR="002B1D27" w:rsidRPr="00224412" w:rsidRDefault="00A262EF" w:rsidP="00F000F2">
            <w:pPr>
              <w:contextualSpacing/>
              <w:rPr>
                <w:sz w:val="24"/>
                <w:szCs w:val="24"/>
                <w:lang w:val="en-US"/>
              </w:rPr>
            </w:pPr>
            <w:bookmarkStart w:id="12" w:name="ДопСведение"/>
            <w:bookmarkEnd w:id="12"/>
            <w:r>
              <w:rPr>
                <w:sz w:val="24"/>
                <w:szCs w:val="24"/>
                <w:lang w:val="en-US"/>
              </w:rPr>
              <w:t>Транспортное средство hyundai solaris, 2011 года выпуска, VIN-номер Z94CT51CABR023183.</w:t>
            </w:r>
            <w:r w:rsidR="00224412">
              <w:rPr>
                <w:sz w:val="24"/>
                <w:szCs w:val="24"/>
                <w:lang w:val="en-US"/>
              </w:rPr>
              <w:t>.</w:t>
            </w:r>
          </w:p>
        </w:tc>
      </w:tr>
      <w:tr w:rsidR="002B1D27" w:rsidRPr="00334D8D" w14:paraId="38BD75D7" w14:textId="77777777" w:rsidTr="00E3311F">
        <w:tc>
          <w:tcPr>
            <w:tcW w:w="3510" w:type="dxa"/>
          </w:tcPr>
          <w:p w14:paraId="2952833A" w14:textId="77777777" w:rsidR="002B1D27" w:rsidRPr="00334D8D" w:rsidRDefault="002B1D27" w:rsidP="00F000F2">
            <w:pPr>
              <w:contextualSpacing/>
              <w:rPr>
                <w:sz w:val="24"/>
                <w:szCs w:val="24"/>
              </w:rPr>
            </w:pPr>
            <w:r w:rsidRPr="00334D8D">
              <w:rPr>
                <w:sz w:val="24"/>
                <w:szCs w:val="24"/>
              </w:rPr>
              <w:t>Определение победителя торгов</w:t>
            </w:r>
          </w:p>
        </w:tc>
        <w:tc>
          <w:tcPr>
            <w:tcW w:w="12049" w:type="dxa"/>
          </w:tcPr>
          <w:p w14:paraId="5D80FED7" w14:textId="01F0E7F8" w:rsidR="002B1D27" w:rsidRPr="00224412" w:rsidRDefault="002B1D27" w:rsidP="00F000F2">
            <w:pPr>
              <w:contextualSpacing/>
              <w:rPr>
                <w:sz w:val="24"/>
                <w:szCs w:val="24"/>
              </w:rPr>
            </w:pPr>
            <w:r w:rsidRPr="00334D8D">
              <w:rPr>
                <w:sz w:val="24"/>
                <w:szCs w:val="24"/>
              </w:rPr>
              <w:t>Победителем электронных торгов по продаже имущества должника посредством</w:t>
            </w:r>
            <w:r w:rsidR="004878B7">
              <w:rPr>
                <w:sz w:val="24"/>
                <w:szCs w:val="24"/>
              </w:rPr>
              <w:t xml:space="preserve"> </w:t>
            </w:r>
            <w:r w:rsidRPr="00334D8D">
              <w:rPr>
                <w:sz w:val="24"/>
                <w:szCs w:val="24"/>
              </w:rPr>
              <w:t xml:space="preserve"> </w:t>
            </w:r>
            <w:bookmarkStart w:id="13" w:name="ВидАукцион_РП_2"/>
            <w:bookmarkEnd w:id="13"/>
            <w:r w:rsidR="00A262EF">
              <w:rPr>
                <w:sz w:val="24"/>
                <w:szCs w:val="24"/>
              </w:rPr>
              <w:t>открытого аукциона</w:t>
            </w:r>
            <w:r w:rsidR="004878B7">
              <w:rPr>
                <w:sz w:val="24"/>
                <w:szCs w:val="24"/>
              </w:rPr>
              <w:t xml:space="preserve"> </w:t>
            </w:r>
            <w:r w:rsidR="00DA0BD2" w:rsidRPr="00334D8D">
              <w:rPr>
                <w:sz w:val="24"/>
                <w:szCs w:val="24"/>
              </w:rPr>
              <w:t xml:space="preserve">признается участник открытых торгов, который </w:t>
            </w:r>
            <w:bookmarkStart w:id="14" w:name="ФормаОпределение"/>
            <w:bookmarkEnd w:id="14"/>
            <w:r w:rsidR="00A262EF">
              <w:rPr>
                <w:sz w:val="24"/>
                <w:szCs w:val="24"/>
              </w:rPr>
              <w:t>предложил наибольшую цену за выставленное организатором торгов имущество должника</w:t>
            </w:r>
            <w:r w:rsidR="00224412" w:rsidRPr="00224412">
              <w:rPr>
                <w:sz w:val="24"/>
                <w:szCs w:val="24"/>
              </w:rPr>
              <w:t>.</w:t>
            </w:r>
          </w:p>
        </w:tc>
      </w:tr>
      <w:tr w:rsidR="002B1D27" w:rsidRPr="00334D8D" w14:paraId="56FC043B" w14:textId="77777777" w:rsidTr="00E3311F">
        <w:tc>
          <w:tcPr>
            <w:tcW w:w="3510" w:type="dxa"/>
          </w:tcPr>
          <w:p w14:paraId="575E9CFC" w14:textId="77777777" w:rsidR="002B1D27" w:rsidRPr="00334D8D" w:rsidRDefault="002B1D27" w:rsidP="00F000F2">
            <w:pPr>
              <w:contextualSpacing/>
              <w:rPr>
                <w:sz w:val="24"/>
                <w:szCs w:val="24"/>
              </w:rPr>
            </w:pPr>
            <w:r w:rsidRPr="00334D8D">
              <w:rPr>
                <w:sz w:val="24"/>
                <w:szCs w:val="24"/>
              </w:rPr>
              <w:t>Порядок представления заявок на участие в торгах</w:t>
            </w:r>
          </w:p>
        </w:tc>
        <w:tc>
          <w:tcPr>
            <w:tcW w:w="12049" w:type="dxa"/>
          </w:tcPr>
          <w:p w14:paraId="63B94E41" w14:textId="77777777" w:rsidR="002B1D27" w:rsidRPr="00334D8D" w:rsidRDefault="002B1D27" w:rsidP="00F000F2">
            <w:pPr>
              <w:contextualSpacing/>
              <w:rPr>
                <w:b/>
                <w:sz w:val="24"/>
                <w:szCs w:val="24"/>
              </w:rPr>
            </w:pPr>
            <w:r w:rsidRPr="00334D8D">
              <w:rPr>
                <w:sz w:val="24"/>
                <w:szCs w:val="24"/>
              </w:rPr>
              <w:t>[</w:t>
            </w:r>
            <w:r w:rsidR="002A4ADA" w:rsidRPr="00334D8D">
              <w:rPr>
                <w:sz w:val="24"/>
                <w:szCs w:val="24"/>
              </w:rPr>
              <w:t>Подача заявок</w:t>
            </w:r>
            <w:r w:rsidRPr="00334D8D">
              <w:rPr>
                <w:sz w:val="24"/>
                <w:szCs w:val="24"/>
              </w:rPr>
              <w:t xml:space="preserve"> </w:t>
            </w:r>
            <w:r w:rsidR="002A4ADA" w:rsidRPr="00334D8D">
              <w:rPr>
                <w:sz w:val="24"/>
                <w:szCs w:val="24"/>
              </w:rPr>
              <w:t xml:space="preserve">на </w:t>
            </w:r>
            <w:r w:rsidRPr="00334D8D">
              <w:rPr>
                <w:sz w:val="24"/>
                <w:szCs w:val="24"/>
              </w:rPr>
              <w:t>участие в торг</w:t>
            </w:r>
            <w:r w:rsidR="002A4ADA" w:rsidRPr="00334D8D">
              <w:rPr>
                <w:sz w:val="24"/>
                <w:szCs w:val="24"/>
              </w:rPr>
              <w:t>ах производится в электронной форме</w:t>
            </w:r>
            <w:r w:rsidRPr="00334D8D">
              <w:rPr>
                <w:sz w:val="24"/>
                <w:szCs w:val="24"/>
              </w:rPr>
              <w:t xml:space="preserve"> на сайте в сети Интернет по адресу: </w:t>
            </w:r>
            <w:hyperlink r:id="rId6" w:history="1">
              <w:r w:rsidRPr="00334D8D">
                <w:rPr>
                  <w:rStyle w:val="a4"/>
                  <w:color w:val="auto"/>
                  <w:sz w:val="24"/>
                  <w:szCs w:val="24"/>
                  <w:lang w:val="en-US"/>
                </w:rPr>
                <w:t>http</w:t>
              </w:r>
              <w:r w:rsidRPr="00334D8D">
                <w:rPr>
                  <w:rStyle w:val="a4"/>
                  <w:color w:val="auto"/>
                  <w:sz w:val="24"/>
                  <w:szCs w:val="24"/>
                </w:rPr>
                <w:t>://</w:t>
              </w:r>
              <w:r w:rsidRPr="00334D8D">
                <w:rPr>
                  <w:rStyle w:val="a4"/>
                  <w:color w:val="auto"/>
                  <w:sz w:val="24"/>
                  <w:szCs w:val="24"/>
                  <w:lang w:val="en-US"/>
                </w:rPr>
                <w:t>eurtp</w:t>
              </w:r>
              <w:r w:rsidRPr="00334D8D">
                <w:rPr>
                  <w:rStyle w:val="a4"/>
                  <w:color w:val="auto"/>
                  <w:sz w:val="24"/>
                  <w:szCs w:val="24"/>
                </w:rPr>
                <w:t>.</w:t>
              </w:r>
              <w:r w:rsidRPr="00334D8D">
                <w:rPr>
                  <w:rStyle w:val="a4"/>
                  <w:color w:val="auto"/>
                  <w:sz w:val="24"/>
                  <w:szCs w:val="24"/>
                  <w:lang w:val="en-US"/>
                </w:rPr>
                <w:t>ru</w:t>
              </w:r>
              <w:r w:rsidRPr="00334D8D">
                <w:rPr>
                  <w:rStyle w:val="a4"/>
                  <w:color w:val="auto"/>
                  <w:sz w:val="24"/>
                  <w:szCs w:val="24"/>
                </w:rPr>
                <w:t>/</w:t>
              </w:r>
            </w:hyperlink>
            <w:r w:rsidRPr="00334D8D">
              <w:rPr>
                <w:sz w:val="24"/>
                <w:szCs w:val="24"/>
              </w:rPr>
              <w:t>]</w:t>
            </w:r>
          </w:p>
        </w:tc>
      </w:tr>
      <w:tr w:rsidR="002B1D27" w:rsidRPr="00334D8D" w14:paraId="6BD6BC81" w14:textId="77777777" w:rsidTr="00E3311F">
        <w:trPr>
          <w:trHeight w:val="690"/>
        </w:trPr>
        <w:tc>
          <w:tcPr>
            <w:tcW w:w="3510" w:type="dxa"/>
          </w:tcPr>
          <w:p w14:paraId="1D3B2580" w14:textId="77777777" w:rsidR="002B1D27" w:rsidRPr="00334D8D" w:rsidRDefault="002B1D27" w:rsidP="00F000F2">
            <w:pPr>
              <w:contextualSpacing/>
              <w:rPr>
                <w:sz w:val="24"/>
                <w:szCs w:val="24"/>
              </w:rPr>
            </w:pPr>
            <w:r w:rsidRPr="00334D8D">
              <w:rPr>
                <w:sz w:val="24"/>
                <w:szCs w:val="24"/>
              </w:rPr>
              <w:t>Дата начала приема заявок на участие</w:t>
            </w:r>
          </w:p>
        </w:tc>
        <w:tc>
          <w:tcPr>
            <w:tcW w:w="12049" w:type="dxa"/>
          </w:tcPr>
          <w:p w14:paraId="011A5FB8" w14:textId="1F399BAA" w:rsidR="002B1D27" w:rsidRPr="00224412" w:rsidRDefault="00A262EF" w:rsidP="00F000F2">
            <w:pPr>
              <w:contextualSpacing/>
              <w:rPr>
                <w:rFonts w:cstheme="minorHAnsi"/>
                <w:sz w:val="24"/>
                <w:szCs w:val="24"/>
                <w:lang w:val="en-US"/>
              </w:rPr>
            </w:pPr>
            <w:bookmarkStart w:id="15" w:name="ДатаНачПриемЗаявки_ддммгг"/>
            <w:bookmarkEnd w:id="15"/>
            <w:r>
              <w:rPr>
                <w:rFonts w:cstheme="minorHAnsi"/>
                <w:sz w:val="24"/>
                <w:szCs w:val="24"/>
              </w:rPr>
              <w:t>15.08.2023</w:t>
            </w:r>
            <w:r w:rsidR="004878B7">
              <w:rPr>
                <w:rFonts w:cstheme="minorHAnsi"/>
                <w:sz w:val="24"/>
                <w:szCs w:val="24"/>
              </w:rPr>
              <w:t xml:space="preserve"> </w:t>
            </w:r>
            <w:r w:rsidR="002B1D27" w:rsidRPr="00A303F3">
              <w:rPr>
                <w:rFonts w:cstheme="minorHAnsi"/>
                <w:sz w:val="24"/>
                <w:szCs w:val="24"/>
              </w:rPr>
              <w:t xml:space="preserve">года в </w:t>
            </w:r>
            <w:bookmarkStart w:id="16" w:name="ВремяНачПриемЗаявки_ччмм"/>
            <w:bookmarkEnd w:id="16"/>
            <w:r>
              <w:rPr>
                <w:rFonts w:cstheme="minorHAnsi"/>
                <w:sz w:val="24"/>
                <w:szCs w:val="24"/>
              </w:rPr>
              <w:t>8:00</w:t>
            </w:r>
          </w:p>
        </w:tc>
      </w:tr>
      <w:tr w:rsidR="002B1D27" w:rsidRPr="00334D8D" w14:paraId="5301337B" w14:textId="77777777" w:rsidTr="00E3311F">
        <w:trPr>
          <w:trHeight w:val="135"/>
        </w:trPr>
        <w:tc>
          <w:tcPr>
            <w:tcW w:w="3510" w:type="dxa"/>
          </w:tcPr>
          <w:p w14:paraId="280A9694" w14:textId="77777777" w:rsidR="002B1D27" w:rsidRPr="00334D8D" w:rsidRDefault="002B1D27" w:rsidP="00F000F2">
            <w:pPr>
              <w:contextualSpacing/>
              <w:rPr>
                <w:sz w:val="24"/>
                <w:szCs w:val="24"/>
              </w:rPr>
            </w:pPr>
            <w:r w:rsidRPr="00334D8D">
              <w:rPr>
                <w:sz w:val="24"/>
                <w:szCs w:val="24"/>
              </w:rPr>
              <w:t>Дата окончания приема заявок на участие</w:t>
            </w:r>
          </w:p>
        </w:tc>
        <w:tc>
          <w:tcPr>
            <w:tcW w:w="12049" w:type="dxa"/>
          </w:tcPr>
          <w:p w14:paraId="393F7891" w14:textId="00158BE6" w:rsidR="002B1D27" w:rsidRPr="00224412" w:rsidRDefault="00A262EF" w:rsidP="00F000F2">
            <w:pPr>
              <w:contextualSpacing/>
              <w:rPr>
                <w:sz w:val="24"/>
                <w:szCs w:val="24"/>
                <w:lang w:val="en-US"/>
              </w:rPr>
            </w:pPr>
            <w:bookmarkStart w:id="17" w:name="ДатаКонПриемЗаявки_ддммгг"/>
            <w:bookmarkEnd w:id="17"/>
            <w:r>
              <w:rPr>
                <w:sz w:val="24"/>
                <w:szCs w:val="24"/>
              </w:rPr>
              <w:t>20.09.2023</w:t>
            </w:r>
            <w:r w:rsidR="004878B7">
              <w:rPr>
                <w:sz w:val="24"/>
                <w:szCs w:val="24"/>
              </w:rPr>
              <w:t xml:space="preserve"> года в </w:t>
            </w:r>
            <w:bookmarkStart w:id="18" w:name="ВремяКонПриемЗаявки_ччмм"/>
            <w:bookmarkEnd w:id="18"/>
            <w:r>
              <w:rPr>
                <w:sz w:val="24"/>
                <w:szCs w:val="24"/>
              </w:rPr>
              <w:t>8:00</w:t>
            </w:r>
          </w:p>
        </w:tc>
      </w:tr>
      <w:tr w:rsidR="002B1D27" w:rsidRPr="00334D8D" w14:paraId="737F5D2F" w14:textId="77777777" w:rsidTr="00E3311F">
        <w:trPr>
          <w:trHeight w:val="150"/>
        </w:trPr>
        <w:tc>
          <w:tcPr>
            <w:tcW w:w="3510" w:type="dxa"/>
          </w:tcPr>
          <w:p w14:paraId="7020E998" w14:textId="77777777" w:rsidR="002B1D27" w:rsidRPr="00334D8D" w:rsidRDefault="002B1D27" w:rsidP="00F000F2">
            <w:pPr>
              <w:contextualSpacing/>
              <w:rPr>
                <w:sz w:val="24"/>
                <w:szCs w:val="24"/>
              </w:rPr>
            </w:pPr>
            <w:r w:rsidRPr="00334D8D">
              <w:rPr>
                <w:rFonts w:cstheme="minorHAnsi"/>
                <w:sz w:val="24"/>
                <w:szCs w:val="24"/>
              </w:rPr>
              <w:t>Дата публикации сообщения о проведении открытых торгов в официальном издании</w:t>
            </w:r>
          </w:p>
        </w:tc>
        <w:tc>
          <w:tcPr>
            <w:tcW w:w="12049" w:type="dxa"/>
          </w:tcPr>
          <w:p w14:paraId="39AE6C59" w14:textId="55A4A070" w:rsidR="002B1D27" w:rsidRPr="00224412" w:rsidRDefault="00A262EF" w:rsidP="00F000F2">
            <w:pPr>
              <w:contextualSpacing/>
              <w:rPr>
                <w:sz w:val="24"/>
                <w:szCs w:val="24"/>
                <w:lang w:val="en-US"/>
              </w:rPr>
            </w:pPr>
            <w:bookmarkStart w:id="19" w:name="ДатаПубСМИ_ддммгг"/>
            <w:bookmarkEnd w:id="19"/>
            <w:r>
              <w:rPr>
                <w:sz w:val="24"/>
                <w:szCs w:val="24"/>
              </w:rPr>
              <w:t>14.08.2023</w:t>
            </w:r>
            <w:r w:rsidR="004878B7">
              <w:rPr>
                <w:sz w:val="24"/>
                <w:szCs w:val="24"/>
              </w:rPr>
              <w:t xml:space="preserve"> года в </w:t>
            </w:r>
            <w:bookmarkStart w:id="20" w:name="ВремяПубСМИ_ччмм"/>
            <w:bookmarkEnd w:id="20"/>
            <w:r>
              <w:rPr>
                <w:sz w:val="24"/>
                <w:szCs w:val="24"/>
              </w:rPr>
              <w:t>10:57</w:t>
            </w:r>
          </w:p>
        </w:tc>
      </w:tr>
      <w:tr w:rsidR="002B1D27" w:rsidRPr="00334D8D" w14:paraId="48D7CFB9" w14:textId="77777777" w:rsidTr="00E3311F">
        <w:trPr>
          <w:trHeight w:val="119"/>
        </w:trPr>
        <w:tc>
          <w:tcPr>
            <w:tcW w:w="3510" w:type="dxa"/>
          </w:tcPr>
          <w:p w14:paraId="7826BF85" w14:textId="77777777" w:rsidR="002B1D27" w:rsidRPr="00334D8D" w:rsidRDefault="002B1D27" w:rsidP="00F000F2">
            <w:pPr>
              <w:contextualSpacing/>
              <w:rPr>
                <w:sz w:val="24"/>
                <w:szCs w:val="24"/>
              </w:rPr>
            </w:pPr>
            <w:r w:rsidRPr="00334D8D">
              <w:rPr>
                <w:rFonts w:cstheme="minorHAnsi"/>
                <w:sz w:val="24"/>
                <w:szCs w:val="24"/>
              </w:rPr>
              <w:t>Дата публикации в печатном органе по месту нахождения должника</w:t>
            </w:r>
            <w:r w:rsidRPr="00334D8D">
              <w:rPr>
                <w:rStyle w:val="apple-converted-space"/>
                <w:rFonts w:cstheme="minorHAnsi"/>
                <w:sz w:val="24"/>
                <w:szCs w:val="24"/>
              </w:rPr>
              <w:t> </w:t>
            </w:r>
          </w:p>
        </w:tc>
        <w:tc>
          <w:tcPr>
            <w:tcW w:w="12049" w:type="dxa"/>
          </w:tcPr>
          <w:p w14:paraId="018E3D71" w14:textId="27ABD723" w:rsidR="002B1D27" w:rsidRPr="00224412" w:rsidRDefault="00A262EF" w:rsidP="00F000F2">
            <w:pPr>
              <w:contextualSpacing/>
              <w:rPr>
                <w:sz w:val="24"/>
                <w:szCs w:val="24"/>
                <w:lang w:val="en-US"/>
              </w:rPr>
            </w:pPr>
            <w:bookmarkStart w:id="21" w:name="ДатаПубОрган_ддммгг"/>
            <w:bookmarkEnd w:id="21"/>
            <w:r>
              <w:rPr>
                <w:sz w:val="24"/>
                <w:szCs w:val="24"/>
              </w:rPr>
              <w:t>14.08.2023</w:t>
            </w:r>
            <w:r w:rsidR="004878B7">
              <w:rPr>
                <w:sz w:val="24"/>
                <w:szCs w:val="24"/>
              </w:rPr>
              <w:t xml:space="preserve"> года в </w:t>
            </w:r>
            <w:bookmarkStart w:id="22" w:name="ВремяПубОрган_ччмм"/>
            <w:bookmarkEnd w:id="22"/>
            <w:r>
              <w:rPr>
                <w:sz w:val="24"/>
                <w:szCs w:val="24"/>
              </w:rPr>
              <w:t>10:57</w:t>
            </w:r>
          </w:p>
        </w:tc>
      </w:tr>
      <w:tr w:rsidR="002B1D27" w:rsidRPr="00334D8D" w14:paraId="281404CF" w14:textId="77777777" w:rsidTr="00E3311F">
        <w:trPr>
          <w:trHeight w:val="135"/>
        </w:trPr>
        <w:tc>
          <w:tcPr>
            <w:tcW w:w="3510" w:type="dxa"/>
          </w:tcPr>
          <w:p w14:paraId="1A48C47A" w14:textId="77777777" w:rsidR="002B1D27" w:rsidRPr="00334D8D" w:rsidRDefault="002B1D27" w:rsidP="00F000F2">
            <w:pPr>
              <w:contextualSpacing/>
              <w:rPr>
                <w:sz w:val="24"/>
                <w:szCs w:val="24"/>
              </w:rPr>
            </w:pPr>
            <w:r w:rsidRPr="00334D8D">
              <w:rPr>
                <w:rFonts w:cstheme="minorHAnsi"/>
                <w:sz w:val="24"/>
                <w:szCs w:val="24"/>
              </w:rPr>
              <w:t>Дата размещения сообщения в Едином федеральном реестре сведений о банкротстве</w:t>
            </w:r>
          </w:p>
        </w:tc>
        <w:tc>
          <w:tcPr>
            <w:tcW w:w="12049" w:type="dxa"/>
          </w:tcPr>
          <w:p w14:paraId="74A63A35" w14:textId="066910CA" w:rsidR="002B1D27" w:rsidRPr="00334D8D" w:rsidRDefault="00A262EF" w:rsidP="00F000F2">
            <w:pPr>
              <w:contextualSpacing/>
              <w:rPr>
                <w:sz w:val="24"/>
                <w:szCs w:val="24"/>
              </w:rPr>
            </w:pPr>
            <w:bookmarkStart w:id="23" w:name="ДатаПубРеестр_ддммгг"/>
            <w:bookmarkEnd w:id="23"/>
            <w:r>
              <w:rPr>
                <w:sz w:val="24"/>
                <w:szCs w:val="24"/>
              </w:rPr>
              <w:t>14.08.2023</w:t>
            </w:r>
            <w:r w:rsidR="004878B7">
              <w:rPr>
                <w:sz w:val="24"/>
                <w:szCs w:val="24"/>
              </w:rPr>
              <w:t xml:space="preserve"> года в </w:t>
            </w:r>
            <w:bookmarkStart w:id="24" w:name="ВремяПубРеестр_ччмм"/>
            <w:bookmarkEnd w:id="24"/>
            <w:r>
              <w:rPr>
                <w:sz w:val="24"/>
                <w:szCs w:val="24"/>
              </w:rPr>
              <w:t>10:57</w:t>
            </w:r>
          </w:p>
        </w:tc>
      </w:tr>
    </w:tbl>
    <w:p w14:paraId="23092EED" w14:textId="77777777" w:rsidR="00E3311F" w:rsidRDefault="00E3311F" w:rsidP="00F000F2">
      <w:pPr>
        <w:ind w:firstLine="708"/>
        <w:contextualSpacing/>
        <w:rPr>
          <w:sz w:val="24"/>
          <w:szCs w:val="24"/>
          <w:lang w:val="en-US"/>
        </w:rPr>
      </w:pPr>
    </w:p>
    <w:p w14:paraId="3259F6A4" w14:textId="77777777" w:rsidR="008D4253" w:rsidRPr="00F000F2" w:rsidRDefault="008D4253" w:rsidP="00F000F2">
      <w:pPr>
        <w:pStyle w:val="a3"/>
        <w:numPr>
          <w:ilvl w:val="0"/>
          <w:numId w:val="5"/>
        </w:numPr>
        <w:spacing w:line="240" w:lineRule="auto"/>
        <w:rPr>
          <w:b/>
          <w:sz w:val="24"/>
          <w:szCs w:val="24"/>
        </w:rPr>
      </w:pPr>
      <w:r w:rsidRPr="00F000F2">
        <w:rPr>
          <w:b/>
          <w:sz w:val="24"/>
          <w:szCs w:val="24"/>
        </w:rPr>
        <w:t>Организатор торгов</w:t>
      </w:r>
    </w:p>
    <w:tbl>
      <w:tblPr>
        <w:tblW w:w="0" w:type="auto"/>
        <w:tblLayout w:type="fixed"/>
        <w:tblLook w:val="0000" w:firstRow="0" w:lastRow="0" w:firstColumn="0" w:lastColumn="0" w:noHBand="0" w:noVBand="0"/>
      </w:tblPr>
      <w:tblGrid>
        <w:gridCol w:w="5341"/>
        <w:gridCol w:w="5341"/>
      </w:tblGrid>
      <w:tr w:rsidR="00A262EF" w14:paraId="21262972" w14:textId="77777777">
        <w:tblPrEx>
          <w:tblCellMar>
            <w:top w:w="0" w:type="dxa"/>
            <w:bottom w:w="0" w:type="dxa"/>
          </w:tblCellMar>
        </w:tblPrEx>
        <w:tc>
          <w:tcPr>
            <w:tcW w:w="5341" w:type="dxa"/>
          </w:tcPr>
          <w:p w14:paraId="352F2C6A" w14:textId="6E44376E" w:rsidR="00A262EF" w:rsidRDefault="00A262EF" w:rsidP="00A262EF">
            <w:pPr>
              <w:spacing w:after="120" w:line="240" w:lineRule="auto"/>
              <w:contextualSpacing/>
              <w:rPr>
                <w:sz w:val="24"/>
                <w:szCs w:val="24"/>
              </w:rPr>
            </w:pPr>
            <w:bookmarkStart w:id="25" w:name="ОрганизаторТорги"/>
            <w:bookmarkEnd w:id="25"/>
            <w:r>
              <w:rPr>
                <w:sz w:val="24"/>
                <w:szCs w:val="24"/>
              </w:rPr>
              <w:t>ФИО</w:t>
            </w:r>
          </w:p>
        </w:tc>
        <w:tc>
          <w:tcPr>
            <w:tcW w:w="5341" w:type="dxa"/>
          </w:tcPr>
          <w:p w14:paraId="6DC7B2E0" w14:textId="4BA3B74D" w:rsidR="00A262EF" w:rsidRDefault="00A262EF" w:rsidP="00A262EF">
            <w:pPr>
              <w:spacing w:after="120" w:line="240" w:lineRule="auto"/>
              <w:contextualSpacing/>
              <w:rPr>
                <w:sz w:val="24"/>
                <w:szCs w:val="24"/>
              </w:rPr>
            </w:pPr>
            <w:r>
              <w:rPr>
                <w:sz w:val="24"/>
                <w:szCs w:val="24"/>
              </w:rPr>
              <w:t>Медведева Наталья Викторовна</w:t>
            </w:r>
          </w:p>
        </w:tc>
      </w:tr>
      <w:tr w:rsidR="00A262EF" w14:paraId="35969E50" w14:textId="77777777">
        <w:tblPrEx>
          <w:tblCellMar>
            <w:top w:w="0" w:type="dxa"/>
            <w:bottom w:w="0" w:type="dxa"/>
          </w:tblCellMar>
        </w:tblPrEx>
        <w:tc>
          <w:tcPr>
            <w:tcW w:w="5341" w:type="dxa"/>
          </w:tcPr>
          <w:p w14:paraId="5010CDCF" w14:textId="4A0F6508" w:rsidR="00A262EF" w:rsidRDefault="00A262EF" w:rsidP="00A262EF">
            <w:pPr>
              <w:spacing w:after="120" w:line="240" w:lineRule="auto"/>
              <w:contextualSpacing/>
              <w:rPr>
                <w:sz w:val="24"/>
                <w:szCs w:val="24"/>
              </w:rPr>
            </w:pPr>
            <w:r>
              <w:rPr>
                <w:sz w:val="24"/>
                <w:szCs w:val="24"/>
              </w:rPr>
              <w:t>ИНН</w:t>
            </w:r>
          </w:p>
        </w:tc>
        <w:tc>
          <w:tcPr>
            <w:tcW w:w="5341" w:type="dxa"/>
          </w:tcPr>
          <w:p w14:paraId="2FB45E69" w14:textId="62BBE52E" w:rsidR="00A262EF" w:rsidRDefault="00A262EF" w:rsidP="00A262EF">
            <w:pPr>
              <w:spacing w:after="120" w:line="240" w:lineRule="auto"/>
              <w:contextualSpacing/>
              <w:rPr>
                <w:sz w:val="24"/>
                <w:szCs w:val="24"/>
              </w:rPr>
            </w:pPr>
            <w:r>
              <w:rPr>
                <w:sz w:val="24"/>
                <w:szCs w:val="24"/>
              </w:rPr>
              <w:t>220421765170</w:t>
            </w:r>
          </w:p>
        </w:tc>
      </w:tr>
    </w:tbl>
    <w:p w14:paraId="4057C26D" w14:textId="77777777" w:rsidR="008D4253" w:rsidRDefault="008D4253" w:rsidP="00F000F2">
      <w:pPr>
        <w:spacing w:line="240" w:lineRule="auto"/>
        <w:ind w:firstLine="708"/>
        <w:contextualSpacing/>
        <w:rPr>
          <w:sz w:val="24"/>
          <w:szCs w:val="24"/>
        </w:rPr>
      </w:pPr>
    </w:p>
    <w:p w14:paraId="01CAA911" w14:textId="77777777" w:rsidR="008D4253" w:rsidRPr="00F000F2" w:rsidRDefault="008D4253" w:rsidP="00F000F2">
      <w:pPr>
        <w:pStyle w:val="a3"/>
        <w:numPr>
          <w:ilvl w:val="0"/>
          <w:numId w:val="5"/>
        </w:numPr>
        <w:spacing w:line="240" w:lineRule="auto"/>
        <w:rPr>
          <w:b/>
          <w:sz w:val="24"/>
          <w:szCs w:val="24"/>
        </w:rPr>
      </w:pPr>
      <w:r w:rsidRPr="00F000F2">
        <w:rPr>
          <w:b/>
          <w:sz w:val="24"/>
          <w:szCs w:val="24"/>
        </w:rPr>
        <w:t>Арбитражный управляющий</w:t>
      </w:r>
    </w:p>
    <w:tbl>
      <w:tblPr>
        <w:tblW w:w="0" w:type="auto"/>
        <w:tblLayout w:type="fixed"/>
        <w:tblLook w:val="0000" w:firstRow="0" w:lastRow="0" w:firstColumn="0" w:lastColumn="0" w:noHBand="0" w:noVBand="0"/>
      </w:tblPr>
      <w:tblGrid>
        <w:gridCol w:w="5341"/>
        <w:gridCol w:w="5341"/>
      </w:tblGrid>
      <w:tr w:rsidR="00A262EF" w14:paraId="0841127D" w14:textId="77777777">
        <w:tblPrEx>
          <w:tblCellMar>
            <w:top w:w="0" w:type="dxa"/>
            <w:bottom w:w="0" w:type="dxa"/>
          </w:tblCellMar>
        </w:tblPrEx>
        <w:tc>
          <w:tcPr>
            <w:tcW w:w="5341" w:type="dxa"/>
          </w:tcPr>
          <w:p w14:paraId="07B1B6E7" w14:textId="25AE4ABD" w:rsidR="00A262EF" w:rsidRDefault="00A262EF" w:rsidP="00A262EF">
            <w:pPr>
              <w:spacing w:after="120" w:line="240" w:lineRule="auto"/>
              <w:contextualSpacing/>
              <w:rPr>
                <w:sz w:val="24"/>
                <w:szCs w:val="24"/>
              </w:rPr>
            </w:pPr>
            <w:bookmarkStart w:id="26" w:name="Арбитр"/>
            <w:bookmarkEnd w:id="26"/>
            <w:r>
              <w:rPr>
                <w:sz w:val="24"/>
                <w:szCs w:val="24"/>
              </w:rPr>
              <w:t>ФИО</w:t>
            </w:r>
          </w:p>
        </w:tc>
        <w:tc>
          <w:tcPr>
            <w:tcW w:w="5341" w:type="dxa"/>
          </w:tcPr>
          <w:p w14:paraId="47C268F3" w14:textId="2E6F7177" w:rsidR="00A262EF" w:rsidRDefault="00A262EF" w:rsidP="00A262EF">
            <w:pPr>
              <w:spacing w:after="120" w:line="240" w:lineRule="auto"/>
              <w:contextualSpacing/>
              <w:rPr>
                <w:sz w:val="24"/>
                <w:szCs w:val="24"/>
              </w:rPr>
            </w:pPr>
            <w:r>
              <w:rPr>
                <w:sz w:val="24"/>
                <w:szCs w:val="24"/>
              </w:rPr>
              <w:t>Медведева Наталья Викторовна</w:t>
            </w:r>
          </w:p>
        </w:tc>
      </w:tr>
      <w:tr w:rsidR="00A262EF" w14:paraId="4DFA896C" w14:textId="77777777">
        <w:tblPrEx>
          <w:tblCellMar>
            <w:top w:w="0" w:type="dxa"/>
            <w:bottom w:w="0" w:type="dxa"/>
          </w:tblCellMar>
        </w:tblPrEx>
        <w:tc>
          <w:tcPr>
            <w:tcW w:w="5341" w:type="dxa"/>
          </w:tcPr>
          <w:p w14:paraId="436F0194" w14:textId="2A760D87" w:rsidR="00A262EF" w:rsidRDefault="00A262EF" w:rsidP="00A262EF">
            <w:pPr>
              <w:spacing w:after="120" w:line="240" w:lineRule="auto"/>
              <w:contextualSpacing/>
              <w:rPr>
                <w:sz w:val="24"/>
                <w:szCs w:val="24"/>
              </w:rPr>
            </w:pPr>
            <w:r>
              <w:rPr>
                <w:sz w:val="24"/>
                <w:szCs w:val="24"/>
              </w:rPr>
              <w:t>ИНН</w:t>
            </w:r>
          </w:p>
        </w:tc>
        <w:tc>
          <w:tcPr>
            <w:tcW w:w="5341" w:type="dxa"/>
          </w:tcPr>
          <w:p w14:paraId="149C5F23" w14:textId="0460B568" w:rsidR="00A262EF" w:rsidRDefault="00A262EF" w:rsidP="00A262EF">
            <w:pPr>
              <w:spacing w:after="120" w:line="240" w:lineRule="auto"/>
              <w:contextualSpacing/>
              <w:rPr>
                <w:sz w:val="24"/>
                <w:szCs w:val="24"/>
              </w:rPr>
            </w:pPr>
            <w:r>
              <w:rPr>
                <w:sz w:val="24"/>
                <w:szCs w:val="24"/>
              </w:rPr>
              <w:t>220421765170</w:t>
            </w:r>
          </w:p>
        </w:tc>
      </w:tr>
      <w:tr w:rsidR="00A262EF" w14:paraId="657F644D" w14:textId="77777777">
        <w:tblPrEx>
          <w:tblCellMar>
            <w:top w:w="0" w:type="dxa"/>
            <w:bottom w:w="0" w:type="dxa"/>
          </w:tblCellMar>
        </w:tblPrEx>
        <w:tc>
          <w:tcPr>
            <w:tcW w:w="5341" w:type="dxa"/>
          </w:tcPr>
          <w:p w14:paraId="1F76C78F" w14:textId="0DF1B7DB" w:rsidR="00A262EF" w:rsidRDefault="00A262EF" w:rsidP="00A262EF">
            <w:pPr>
              <w:spacing w:after="120" w:line="240" w:lineRule="auto"/>
              <w:contextualSpacing/>
              <w:rPr>
                <w:sz w:val="24"/>
                <w:szCs w:val="24"/>
              </w:rPr>
            </w:pPr>
            <w:r>
              <w:rPr>
                <w:sz w:val="24"/>
                <w:szCs w:val="24"/>
              </w:rPr>
              <w:t>Наименование СРО</w:t>
            </w:r>
          </w:p>
        </w:tc>
        <w:tc>
          <w:tcPr>
            <w:tcW w:w="5341" w:type="dxa"/>
          </w:tcPr>
          <w:p w14:paraId="2AD26BD4" w14:textId="0D1BFBB9" w:rsidR="00A262EF" w:rsidRDefault="00A262EF" w:rsidP="00A262EF">
            <w:pPr>
              <w:spacing w:after="120" w:line="240" w:lineRule="auto"/>
              <w:contextualSpacing/>
              <w:rPr>
                <w:sz w:val="24"/>
                <w:szCs w:val="24"/>
              </w:rPr>
            </w:pPr>
            <w:r>
              <w:rPr>
                <w:sz w:val="24"/>
                <w:szCs w:val="24"/>
              </w:rPr>
              <w:t>Наталья Медведева</w:t>
            </w:r>
          </w:p>
        </w:tc>
      </w:tr>
      <w:tr w:rsidR="00A262EF" w14:paraId="06D7F3BD" w14:textId="77777777">
        <w:tblPrEx>
          <w:tblCellMar>
            <w:top w:w="0" w:type="dxa"/>
            <w:bottom w:w="0" w:type="dxa"/>
          </w:tblCellMar>
        </w:tblPrEx>
        <w:tc>
          <w:tcPr>
            <w:tcW w:w="5341" w:type="dxa"/>
          </w:tcPr>
          <w:p w14:paraId="6337D854" w14:textId="0D270ECC" w:rsidR="00A262EF" w:rsidRDefault="00A262EF" w:rsidP="00A262EF">
            <w:pPr>
              <w:spacing w:after="120" w:line="240" w:lineRule="auto"/>
              <w:contextualSpacing/>
              <w:rPr>
                <w:sz w:val="24"/>
                <w:szCs w:val="24"/>
              </w:rPr>
            </w:pPr>
            <w:r>
              <w:rPr>
                <w:sz w:val="24"/>
                <w:szCs w:val="24"/>
              </w:rPr>
              <w:t>Регистрационный номер ФРС</w:t>
            </w:r>
          </w:p>
        </w:tc>
        <w:tc>
          <w:tcPr>
            <w:tcW w:w="5341" w:type="dxa"/>
          </w:tcPr>
          <w:p w14:paraId="7073001B" w14:textId="0594B0BE" w:rsidR="00A262EF" w:rsidRDefault="00A262EF" w:rsidP="00A262EF">
            <w:pPr>
              <w:spacing w:after="120" w:line="240" w:lineRule="auto"/>
              <w:contextualSpacing/>
              <w:rPr>
                <w:sz w:val="24"/>
                <w:szCs w:val="24"/>
              </w:rPr>
            </w:pPr>
            <w:r>
              <w:rPr>
                <w:sz w:val="24"/>
                <w:szCs w:val="24"/>
              </w:rPr>
              <w:t>258</w:t>
            </w:r>
          </w:p>
        </w:tc>
      </w:tr>
    </w:tbl>
    <w:p w14:paraId="56C4A001" w14:textId="77777777" w:rsidR="00E3311F" w:rsidRDefault="00E3311F" w:rsidP="00F000F2">
      <w:pPr>
        <w:spacing w:line="240" w:lineRule="auto"/>
        <w:ind w:firstLine="708"/>
        <w:contextualSpacing/>
        <w:rPr>
          <w:sz w:val="24"/>
          <w:szCs w:val="24"/>
        </w:rPr>
      </w:pPr>
    </w:p>
    <w:p w14:paraId="503B345C" w14:textId="77777777" w:rsidR="008D4253" w:rsidRPr="00F000F2" w:rsidRDefault="008D4253" w:rsidP="00F000F2">
      <w:pPr>
        <w:pStyle w:val="a3"/>
        <w:numPr>
          <w:ilvl w:val="0"/>
          <w:numId w:val="5"/>
        </w:numPr>
        <w:spacing w:line="240" w:lineRule="auto"/>
        <w:rPr>
          <w:b/>
          <w:sz w:val="24"/>
          <w:szCs w:val="24"/>
        </w:rPr>
      </w:pPr>
      <w:r w:rsidRPr="00F000F2">
        <w:rPr>
          <w:b/>
          <w:sz w:val="24"/>
          <w:szCs w:val="24"/>
        </w:rPr>
        <w:t>Сведения о судебном деле</w:t>
      </w:r>
    </w:p>
    <w:tbl>
      <w:tblPr>
        <w:tblW w:w="0" w:type="auto"/>
        <w:tblLayout w:type="fixed"/>
        <w:tblLook w:val="0000" w:firstRow="0" w:lastRow="0" w:firstColumn="0" w:lastColumn="0" w:noHBand="0" w:noVBand="0"/>
      </w:tblPr>
      <w:tblGrid>
        <w:gridCol w:w="5341"/>
        <w:gridCol w:w="5341"/>
      </w:tblGrid>
      <w:tr w:rsidR="00A262EF" w14:paraId="62760AB9" w14:textId="77777777">
        <w:tblPrEx>
          <w:tblCellMar>
            <w:top w:w="0" w:type="dxa"/>
            <w:bottom w:w="0" w:type="dxa"/>
          </w:tblCellMar>
        </w:tblPrEx>
        <w:tc>
          <w:tcPr>
            <w:tcW w:w="5341" w:type="dxa"/>
          </w:tcPr>
          <w:p w14:paraId="2FB606FF" w14:textId="592C8E49" w:rsidR="00A262EF" w:rsidRDefault="00A262EF" w:rsidP="00A262EF">
            <w:pPr>
              <w:spacing w:after="120" w:line="240" w:lineRule="auto"/>
              <w:contextualSpacing/>
              <w:rPr>
                <w:sz w:val="24"/>
                <w:szCs w:val="24"/>
              </w:rPr>
            </w:pPr>
            <w:bookmarkStart w:id="27" w:name="Суд"/>
            <w:bookmarkEnd w:id="27"/>
            <w:r>
              <w:rPr>
                <w:sz w:val="24"/>
                <w:szCs w:val="24"/>
              </w:rPr>
              <w:t>Наименование арбитражного суда</w:t>
            </w:r>
          </w:p>
        </w:tc>
        <w:tc>
          <w:tcPr>
            <w:tcW w:w="5341" w:type="dxa"/>
          </w:tcPr>
          <w:p w14:paraId="75373841" w14:textId="2620B848" w:rsidR="00A262EF" w:rsidRDefault="00A262EF" w:rsidP="00A262EF">
            <w:pPr>
              <w:spacing w:after="120" w:line="240" w:lineRule="auto"/>
              <w:contextualSpacing/>
              <w:rPr>
                <w:sz w:val="24"/>
                <w:szCs w:val="24"/>
              </w:rPr>
            </w:pPr>
            <w:r>
              <w:rPr>
                <w:sz w:val="24"/>
                <w:szCs w:val="24"/>
              </w:rPr>
              <w:t>Арбитражный суд Новосибирской области</w:t>
            </w:r>
          </w:p>
        </w:tc>
      </w:tr>
      <w:tr w:rsidR="00A262EF" w14:paraId="50F1FC90" w14:textId="77777777">
        <w:tblPrEx>
          <w:tblCellMar>
            <w:top w:w="0" w:type="dxa"/>
            <w:bottom w:w="0" w:type="dxa"/>
          </w:tblCellMar>
        </w:tblPrEx>
        <w:tc>
          <w:tcPr>
            <w:tcW w:w="5341" w:type="dxa"/>
          </w:tcPr>
          <w:p w14:paraId="658657D0" w14:textId="1D5B7F15" w:rsidR="00A262EF" w:rsidRDefault="00A262EF" w:rsidP="00A262EF">
            <w:pPr>
              <w:spacing w:after="120" w:line="240" w:lineRule="auto"/>
              <w:contextualSpacing/>
              <w:rPr>
                <w:sz w:val="24"/>
                <w:szCs w:val="24"/>
              </w:rPr>
            </w:pPr>
            <w:r>
              <w:rPr>
                <w:sz w:val="24"/>
                <w:szCs w:val="24"/>
              </w:rPr>
              <w:t>Номер дела о банкротстве</w:t>
            </w:r>
          </w:p>
        </w:tc>
        <w:tc>
          <w:tcPr>
            <w:tcW w:w="5341" w:type="dxa"/>
          </w:tcPr>
          <w:p w14:paraId="6DE3A306" w14:textId="504A7088" w:rsidR="00A262EF" w:rsidRDefault="00A262EF" w:rsidP="00A262EF">
            <w:pPr>
              <w:spacing w:after="120" w:line="240" w:lineRule="auto"/>
              <w:contextualSpacing/>
              <w:rPr>
                <w:sz w:val="24"/>
                <w:szCs w:val="24"/>
              </w:rPr>
            </w:pPr>
            <w:r>
              <w:rPr>
                <w:sz w:val="24"/>
                <w:szCs w:val="24"/>
              </w:rPr>
              <w:t>А45-6103/2023</w:t>
            </w:r>
          </w:p>
        </w:tc>
      </w:tr>
      <w:tr w:rsidR="00A262EF" w14:paraId="2B578F98" w14:textId="77777777">
        <w:tblPrEx>
          <w:tblCellMar>
            <w:top w:w="0" w:type="dxa"/>
            <w:bottom w:w="0" w:type="dxa"/>
          </w:tblCellMar>
        </w:tblPrEx>
        <w:tc>
          <w:tcPr>
            <w:tcW w:w="5341" w:type="dxa"/>
          </w:tcPr>
          <w:p w14:paraId="6E7302FE" w14:textId="5A270612" w:rsidR="00A262EF" w:rsidRDefault="00A262EF" w:rsidP="00A262EF">
            <w:pPr>
              <w:spacing w:after="120" w:line="240" w:lineRule="auto"/>
              <w:contextualSpacing/>
              <w:rPr>
                <w:sz w:val="24"/>
                <w:szCs w:val="24"/>
              </w:rPr>
            </w:pPr>
            <w:r>
              <w:rPr>
                <w:sz w:val="24"/>
                <w:szCs w:val="24"/>
              </w:rPr>
              <w:t>Основание для проведения торгов</w:t>
            </w:r>
          </w:p>
        </w:tc>
        <w:tc>
          <w:tcPr>
            <w:tcW w:w="5341" w:type="dxa"/>
          </w:tcPr>
          <w:p w14:paraId="4D46AC94" w14:textId="52CBEB18" w:rsidR="00A262EF" w:rsidRDefault="00A262EF" w:rsidP="00A262EF">
            <w:pPr>
              <w:spacing w:after="120" w:line="240" w:lineRule="auto"/>
              <w:contextualSpacing/>
              <w:rPr>
                <w:sz w:val="24"/>
                <w:szCs w:val="24"/>
              </w:rPr>
            </w:pPr>
            <w:r>
              <w:rPr>
                <w:sz w:val="24"/>
                <w:szCs w:val="24"/>
              </w:rPr>
              <w:t>Утвержденное положение залоговым кредитором ПАО "БыстроБанк"</w:t>
            </w:r>
          </w:p>
        </w:tc>
      </w:tr>
    </w:tbl>
    <w:p w14:paraId="0A5490C8" w14:textId="77777777" w:rsidR="00E3311F" w:rsidRDefault="00E3311F" w:rsidP="00F000F2">
      <w:pPr>
        <w:spacing w:line="240" w:lineRule="auto"/>
        <w:ind w:firstLine="708"/>
        <w:contextualSpacing/>
        <w:rPr>
          <w:sz w:val="24"/>
          <w:szCs w:val="24"/>
        </w:rPr>
      </w:pPr>
    </w:p>
    <w:p w14:paraId="6942F696" w14:textId="77777777" w:rsidR="008D4253" w:rsidRPr="00F000F2" w:rsidRDefault="008D4253" w:rsidP="00F000F2">
      <w:pPr>
        <w:pStyle w:val="a3"/>
        <w:numPr>
          <w:ilvl w:val="0"/>
          <w:numId w:val="5"/>
        </w:numPr>
        <w:spacing w:line="240" w:lineRule="auto"/>
        <w:rPr>
          <w:b/>
          <w:sz w:val="24"/>
          <w:szCs w:val="24"/>
        </w:rPr>
      </w:pPr>
      <w:r w:rsidRPr="00F000F2">
        <w:rPr>
          <w:b/>
          <w:sz w:val="24"/>
          <w:szCs w:val="24"/>
        </w:rPr>
        <w:t>Информация о должнике</w:t>
      </w:r>
    </w:p>
    <w:tbl>
      <w:tblPr>
        <w:tblW w:w="0" w:type="auto"/>
        <w:tblLayout w:type="fixed"/>
        <w:tblLook w:val="0000" w:firstRow="0" w:lastRow="0" w:firstColumn="0" w:lastColumn="0" w:noHBand="0" w:noVBand="0"/>
      </w:tblPr>
      <w:tblGrid>
        <w:gridCol w:w="5341"/>
        <w:gridCol w:w="5341"/>
      </w:tblGrid>
      <w:tr w:rsidR="00A262EF" w14:paraId="0632E669" w14:textId="77777777">
        <w:tblPrEx>
          <w:tblCellMar>
            <w:top w:w="0" w:type="dxa"/>
            <w:bottom w:w="0" w:type="dxa"/>
          </w:tblCellMar>
        </w:tblPrEx>
        <w:tc>
          <w:tcPr>
            <w:tcW w:w="5341" w:type="dxa"/>
          </w:tcPr>
          <w:p w14:paraId="16466B81" w14:textId="7FA0B69B" w:rsidR="00A262EF" w:rsidRDefault="00A262EF" w:rsidP="00A262EF">
            <w:pPr>
              <w:spacing w:after="120" w:line="240" w:lineRule="auto"/>
              <w:contextualSpacing/>
              <w:rPr>
                <w:sz w:val="24"/>
                <w:szCs w:val="24"/>
              </w:rPr>
            </w:pPr>
            <w:bookmarkStart w:id="28" w:name="Должник"/>
            <w:bookmarkEnd w:id="28"/>
            <w:r>
              <w:rPr>
                <w:sz w:val="24"/>
                <w:szCs w:val="24"/>
              </w:rPr>
              <w:t>Тип должника</w:t>
            </w:r>
          </w:p>
        </w:tc>
        <w:tc>
          <w:tcPr>
            <w:tcW w:w="5341" w:type="dxa"/>
          </w:tcPr>
          <w:p w14:paraId="2696E744" w14:textId="0E4963A9" w:rsidR="00A262EF" w:rsidRDefault="00A262EF" w:rsidP="00A262EF">
            <w:pPr>
              <w:spacing w:after="120" w:line="240" w:lineRule="auto"/>
              <w:contextualSpacing/>
              <w:rPr>
                <w:sz w:val="24"/>
                <w:szCs w:val="24"/>
              </w:rPr>
            </w:pPr>
            <w:r>
              <w:rPr>
                <w:sz w:val="24"/>
                <w:szCs w:val="24"/>
              </w:rPr>
              <w:t>Физическое лицо</w:t>
            </w:r>
          </w:p>
        </w:tc>
      </w:tr>
      <w:tr w:rsidR="00A262EF" w14:paraId="105A565C" w14:textId="77777777">
        <w:tblPrEx>
          <w:tblCellMar>
            <w:top w:w="0" w:type="dxa"/>
            <w:bottom w:w="0" w:type="dxa"/>
          </w:tblCellMar>
        </w:tblPrEx>
        <w:tc>
          <w:tcPr>
            <w:tcW w:w="5341" w:type="dxa"/>
          </w:tcPr>
          <w:p w14:paraId="69BE014A" w14:textId="538A475A" w:rsidR="00A262EF" w:rsidRDefault="00A262EF" w:rsidP="00A262EF">
            <w:pPr>
              <w:spacing w:after="120" w:line="240" w:lineRule="auto"/>
              <w:contextualSpacing/>
              <w:rPr>
                <w:sz w:val="24"/>
                <w:szCs w:val="24"/>
              </w:rPr>
            </w:pPr>
            <w:r>
              <w:rPr>
                <w:sz w:val="24"/>
                <w:szCs w:val="24"/>
              </w:rPr>
              <w:t>ФИО</w:t>
            </w:r>
          </w:p>
        </w:tc>
        <w:tc>
          <w:tcPr>
            <w:tcW w:w="5341" w:type="dxa"/>
          </w:tcPr>
          <w:p w14:paraId="39446819" w14:textId="3080FF4C" w:rsidR="00A262EF" w:rsidRDefault="00A262EF" w:rsidP="00A262EF">
            <w:pPr>
              <w:spacing w:after="120" w:line="240" w:lineRule="auto"/>
              <w:contextualSpacing/>
              <w:rPr>
                <w:sz w:val="24"/>
                <w:szCs w:val="24"/>
              </w:rPr>
            </w:pPr>
            <w:r>
              <w:rPr>
                <w:sz w:val="24"/>
                <w:szCs w:val="24"/>
              </w:rPr>
              <w:t>Кейзеров Иван Сергеевич</w:t>
            </w:r>
          </w:p>
        </w:tc>
      </w:tr>
      <w:tr w:rsidR="00A262EF" w14:paraId="6525539E" w14:textId="77777777">
        <w:tblPrEx>
          <w:tblCellMar>
            <w:top w:w="0" w:type="dxa"/>
            <w:bottom w:w="0" w:type="dxa"/>
          </w:tblCellMar>
        </w:tblPrEx>
        <w:tc>
          <w:tcPr>
            <w:tcW w:w="5341" w:type="dxa"/>
          </w:tcPr>
          <w:p w14:paraId="74AFC1A3" w14:textId="7AE02906" w:rsidR="00A262EF" w:rsidRDefault="00A262EF" w:rsidP="00A262EF">
            <w:pPr>
              <w:spacing w:after="120" w:line="240" w:lineRule="auto"/>
              <w:contextualSpacing/>
              <w:rPr>
                <w:sz w:val="24"/>
                <w:szCs w:val="24"/>
              </w:rPr>
            </w:pPr>
            <w:r>
              <w:rPr>
                <w:sz w:val="24"/>
                <w:szCs w:val="24"/>
              </w:rPr>
              <w:t>ИНН</w:t>
            </w:r>
          </w:p>
        </w:tc>
        <w:tc>
          <w:tcPr>
            <w:tcW w:w="5341" w:type="dxa"/>
          </w:tcPr>
          <w:p w14:paraId="15A48F97" w14:textId="5FCEC33A" w:rsidR="00A262EF" w:rsidRDefault="00A262EF" w:rsidP="00A262EF">
            <w:pPr>
              <w:spacing w:after="120" w:line="240" w:lineRule="auto"/>
              <w:contextualSpacing/>
              <w:rPr>
                <w:sz w:val="24"/>
                <w:szCs w:val="24"/>
              </w:rPr>
            </w:pPr>
            <w:r>
              <w:rPr>
                <w:sz w:val="24"/>
                <w:szCs w:val="24"/>
              </w:rPr>
              <w:t>544615713404</w:t>
            </w:r>
          </w:p>
        </w:tc>
      </w:tr>
      <w:tr w:rsidR="00A262EF" w14:paraId="53946983" w14:textId="77777777">
        <w:tblPrEx>
          <w:tblCellMar>
            <w:top w:w="0" w:type="dxa"/>
            <w:bottom w:w="0" w:type="dxa"/>
          </w:tblCellMar>
        </w:tblPrEx>
        <w:tc>
          <w:tcPr>
            <w:tcW w:w="5341" w:type="dxa"/>
          </w:tcPr>
          <w:p w14:paraId="6405C457" w14:textId="0492C983" w:rsidR="00A262EF" w:rsidRDefault="00A262EF" w:rsidP="00A262EF">
            <w:pPr>
              <w:spacing w:after="120" w:line="240" w:lineRule="auto"/>
              <w:contextualSpacing/>
              <w:rPr>
                <w:sz w:val="24"/>
                <w:szCs w:val="24"/>
              </w:rPr>
            </w:pPr>
            <w:r>
              <w:rPr>
                <w:sz w:val="24"/>
                <w:szCs w:val="24"/>
              </w:rPr>
              <w:t>Порядок и срок заключения договора купли-продажи</w:t>
            </w:r>
          </w:p>
        </w:tc>
        <w:tc>
          <w:tcPr>
            <w:tcW w:w="5341" w:type="dxa"/>
          </w:tcPr>
          <w:p w14:paraId="0B5FB7AE" w14:textId="77777777" w:rsidR="00A262EF" w:rsidRDefault="00A262EF" w:rsidP="00A262EF">
            <w:pPr>
              <w:spacing w:after="120" w:line="240" w:lineRule="auto"/>
              <w:contextualSpacing/>
              <w:rPr>
                <w:sz w:val="24"/>
                <w:szCs w:val="24"/>
              </w:rPr>
            </w:pPr>
            <w:r>
              <w:rPr>
                <w:sz w:val="24"/>
                <w:szCs w:val="24"/>
              </w:rPr>
              <w:t>Победителем аукциона признается Участник, предложивший наиболее высокую цену за продаваемое имущество. В случае отказа или уклонения победителя торгов от подписания договора купли-продажи в течение 5 дней с даты получения указанного предложения финансового управляющего, внесенный задаток ему не возвращается, и финансовый управляющий вправе предложить заключить договор купли-продажи имущества участнику торгов, которым предложена наиболее высокая цена имущества, по сравнению с ценой имущества, предложенной другим участником торгов, за исключением победителя торгов.</w:t>
            </w:r>
          </w:p>
          <w:p w14:paraId="4C4A25AE" w14:textId="311846C5" w:rsidR="00A262EF" w:rsidRDefault="00A262EF" w:rsidP="00A262EF">
            <w:pPr>
              <w:spacing w:after="120" w:line="240" w:lineRule="auto"/>
              <w:contextualSpacing/>
              <w:rPr>
                <w:sz w:val="24"/>
                <w:szCs w:val="24"/>
              </w:rPr>
            </w:pPr>
          </w:p>
        </w:tc>
      </w:tr>
    </w:tbl>
    <w:p w14:paraId="48FABF98" w14:textId="77777777" w:rsidR="00E3311F" w:rsidRDefault="00E3311F" w:rsidP="00F000F2">
      <w:pPr>
        <w:spacing w:line="240" w:lineRule="auto"/>
        <w:ind w:firstLine="708"/>
        <w:contextualSpacing/>
        <w:rPr>
          <w:sz w:val="24"/>
          <w:szCs w:val="24"/>
        </w:rPr>
      </w:pPr>
    </w:p>
    <w:p w14:paraId="569501A9" w14:textId="77777777" w:rsidR="008D4253" w:rsidRPr="00F000F2" w:rsidRDefault="008D4253" w:rsidP="00F000F2">
      <w:pPr>
        <w:pStyle w:val="a3"/>
        <w:numPr>
          <w:ilvl w:val="0"/>
          <w:numId w:val="5"/>
        </w:numPr>
        <w:spacing w:line="240" w:lineRule="auto"/>
        <w:rPr>
          <w:b/>
          <w:sz w:val="24"/>
          <w:szCs w:val="24"/>
        </w:rPr>
      </w:pPr>
      <w:r w:rsidRPr="00F000F2">
        <w:rPr>
          <w:b/>
          <w:sz w:val="24"/>
          <w:szCs w:val="24"/>
        </w:rPr>
        <w:lastRenderedPageBreak/>
        <w:t>Контактное лицо</w:t>
      </w:r>
    </w:p>
    <w:tbl>
      <w:tblPr>
        <w:tblW w:w="0" w:type="auto"/>
        <w:tblLayout w:type="fixed"/>
        <w:tblLook w:val="0000" w:firstRow="0" w:lastRow="0" w:firstColumn="0" w:lastColumn="0" w:noHBand="0" w:noVBand="0"/>
      </w:tblPr>
      <w:tblGrid>
        <w:gridCol w:w="5341"/>
        <w:gridCol w:w="5341"/>
      </w:tblGrid>
      <w:tr w:rsidR="00A262EF" w14:paraId="5F987565" w14:textId="77777777">
        <w:tblPrEx>
          <w:tblCellMar>
            <w:top w:w="0" w:type="dxa"/>
            <w:bottom w:w="0" w:type="dxa"/>
          </w:tblCellMar>
        </w:tblPrEx>
        <w:tc>
          <w:tcPr>
            <w:tcW w:w="5341" w:type="dxa"/>
          </w:tcPr>
          <w:p w14:paraId="77032228" w14:textId="2629B55F" w:rsidR="00A262EF" w:rsidRDefault="00A262EF" w:rsidP="00A262EF">
            <w:pPr>
              <w:spacing w:after="120" w:line="240" w:lineRule="auto"/>
              <w:contextualSpacing/>
              <w:rPr>
                <w:sz w:val="24"/>
                <w:szCs w:val="24"/>
              </w:rPr>
            </w:pPr>
            <w:bookmarkStart w:id="29" w:name="КонтактноеЛицо"/>
            <w:bookmarkEnd w:id="29"/>
            <w:r>
              <w:rPr>
                <w:sz w:val="24"/>
                <w:szCs w:val="24"/>
              </w:rPr>
              <w:t>ФИО</w:t>
            </w:r>
          </w:p>
        </w:tc>
        <w:tc>
          <w:tcPr>
            <w:tcW w:w="5341" w:type="dxa"/>
          </w:tcPr>
          <w:p w14:paraId="4E424687" w14:textId="28402297" w:rsidR="00A262EF" w:rsidRDefault="00A262EF" w:rsidP="00A262EF">
            <w:pPr>
              <w:spacing w:after="120" w:line="240" w:lineRule="auto"/>
              <w:contextualSpacing/>
              <w:rPr>
                <w:sz w:val="24"/>
                <w:szCs w:val="24"/>
              </w:rPr>
            </w:pPr>
            <w:r>
              <w:rPr>
                <w:sz w:val="24"/>
                <w:szCs w:val="24"/>
              </w:rPr>
              <w:t>Медведева Наталья Викторовна</w:t>
            </w:r>
          </w:p>
        </w:tc>
      </w:tr>
      <w:tr w:rsidR="00A262EF" w14:paraId="0105F598" w14:textId="77777777">
        <w:tblPrEx>
          <w:tblCellMar>
            <w:top w:w="0" w:type="dxa"/>
            <w:bottom w:w="0" w:type="dxa"/>
          </w:tblCellMar>
        </w:tblPrEx>
        <w:tc>
          <w:tcPr>
            <w:tcW w:w="5341" w:type="dxa"/>
          </w:tcPr>
          <w:p w14:paraId="76DC810D" w14:textId="291FBD47" w:rsidR="00A262EF" w:rsidRDefault="00A262EF" w:rsidP="00A262EF">
            <w:pPr>
              <w:spacing w:after="120" w:line="240" w:lineRule="auto"/>
              <w:contextualSpacing/>
              <w:rPr>
                <w:sz w:val="24"/>
                <w:szCs w:val="24"/>
              </w:rPr>
            </w:pPr>
            <w:r>
              <w:rPr>
                <w:sz w:val="24"/>
                <w:szCs w:val="24"/>
              </w:rPr>
              <w:t>Контактный телефон</w:t>
            </w:r>
          </w:p>
        </w:tc>
        <w:tc>
          <w:tcPr>
            <w:tcW w:w="5341" w:type="dxa"/>
          </w:tcPr>
          <w:p w14:paraId="044FB601" w14:textId="3F7BB9CC" w:rsidR="00A262EF" w:rsidRDefault="00A262EF" w:rsidP="00A262EF">
            <w:pPr>
              <w:spacing w:after="120" w:line="240" w:lineRule="auto"/>
              <w:contextualSpacing/>
              <w:rPr>
                <w:sz w:val="24"/>
                <w:szCs w:val="24"/>
              </w:rPr>
            </w:pPr>
            <w:r>
              <w:rPr>
                <w:sz w:val="24"/>
                <w:szCs w:val="24"/>
              </w:rPr>
              <w:t>8-913-480-81-80</w:t>
            </w:r>
          </w:p>
        </w:tc>
      </w:tr>
      <w:tr w:rsidR="00A262EF" w14:paraId="7C2EB02D" w14:textId="77777777">
        <w:tblPrEx>
          <w:tblCellMar>
            <w:top w:w="0" w:type="dxa"/>
            <w:bottom w:w="0" w:type="dxa"/>
          </w:tblCellMar>
        </w:tblPrEx>
        <w:tc>
          <w:tcPr>
            <w:tcW w:w="5341" w:type="dxa"/>
          </w:tcPr>
          <w:p w14:paraId="5CAB88A8" w14:textId="41AD165F" w:rsidR="00A262EF" w:rsidRDefault="00A262EF" w:rsidP="00A262EF">
            <w:pPr>
              <w:spacing w:after="120" w:line="240" w:lineRule="auto"/>
              <w:contextualSpacing/>
              <w:rPr>
                <w:sz w:val="24"/>
                <w:szCs w:val="24"/>
              </w:rPr>
            </w:pPr>
            <w:r>
              <w:rPr>
                <w:sz w:val="24"/>
                <w:szCs w:val="24"/>
              </w:rPr>
              <w:t>Адрес электронной почты</w:t>
            </w:r>
          </w:p>
        </w:tc>
        <w:tc>
          <w:tcPr>
            <w:tcW w:w="5341" w:type="dxa"/>
          </w:tcPr>
          <w:p w14:paraId="3BA676F7" w14:textId="089390C5" w:rsidR="00A262EF" w:rsidRDefault="00A262EF" w:rsidP="00A262EF">
            <w:pPr>
              <w:spacing w:after="120" w:line="240" w:lineRule="auto"/>
              <w:contextualSpacing/>
              <w:rPr>
                <w:sz w:val="24"/>
                <w:szCs w:val="24"/>
              </w:rPr>
            </w:pPr>
            <w:r>
              <w:rPr>
                <w:sz w:val="24"/>
                <w:szCs w:val="24"/>
              </w:rPr>
              <w:t>au.law.medvedeva@gmail.com</w:t>
            </w:r>
          </w:p>
        </w:tc>
      </w:tr>
    </w:tbl>
    <w:p w14:paraId="2D6D8943" w14:textId="77777777" w:rsidR="00E3311F" w:rsidRDefault="00E3311F" w:rsidP="00F000F2">
      <w:pPr>
        <w:spacing w:line="240" w:lineRule="auto"/>
        <w:ind w:firstLine="708"/>
        <w:contextualSpacing/>
        <w:rPr>
          <w:sz w:val="24"/>
          <w:szCs w:val="24"/>
        </w:rPr>
      </w:pPr>
    </w:p>
    <w:p w14:paraId="5E379326" w14:textId="77777777" w:rsidR="009232CC" w:rsidRPr="009232CC" w:rsidRDefault="008D4253" w:rsidP="009232CC">
      <w:pPr>
        <w:pStyle w:val="a3"/>
        <w:numPr>
          <w:ilvl w:val="0"/>
          <w:numId w:val="5"/>
        </w:numPr>
        <w:spacing w:line="240" w:lineRule="auto"/>
        <w:rPr>
          <w:b/>
          <w:sz w:val="24"/>
          <w:szCs w:val="24"/>
        </w:rPr>
      </w:pPr>
      <w:r w:rsidRPr="009232CC">
        <w:rPr>
          <w:b/>
          <w:sz w:val="24"/>
          <w:szCs w:val="24"/>
        </w:rPr>
        <w:t>Лоты</w:t>
      </w:r>
    </w:p>
    <w:p w14:paraId="1AB28C8D" w14:textId="77777777" w:rsidR="00A262EF" w:rsidRDefault="00A262EF" w:rsidP="003B4192">
      <w:pPr>
        <w:spacing w:line="240" w:lineRule="auto"/>
        <w:ind w:firstLine="708"/>
        <w:contextualSpacing/>
        <w:rPr>
          <w:rFonts w:cstheme="minorHAnsi"/>
          <w:sz w:val="24"/>
          <w:szCs w:val="24"/>
        </w:rPr>
      </w:pPr>
      <w:bookmarkStart w:id="30" w:name="ЛотНазвание_1"/>
      <w:bookmarkEnd w:id="30"/>
      <w:r>
        <w:rPr>
          <w:rFonts w:cstheme="minorHAnsi"/>
          <w:sz w:val="24"/>
          <w:szCs w:val="24"/>
        </w:rPr>
        <w:t>Лот 1.</w:t>
      </w:r>
      <w:r w:rsidR="009C5856">
        <w:rPr>
          <w:rFonts w:cstheme="minorHAnsi"/>
          <w:sz w:val="24"/>
          <w:szCs w:val="24"/>
        </w:rPr>
        <w:t xml:space="preserve"> </w:t>
      </w:r>
      <w:bookmarkStart w:id="31" w:name="Лот_1"/>
      <w:bookmarkEnd w:id="31"/>
    </w:p>
    <w:tbl>
      <w:tblPr>
        <w:tblW w:w="0" w:type="auto"/>
        <w:tblLayout w:type="fixed"/>
        <w:tblLook w:val="0000" w:firstRow="0" w:lastRow="0" w:firstColumn="0" w:lastColumn="0" w:noHBand="0" w:noVBand="0"/>
      </w:tblPr>
      <w:tblGrid>
        <w:gridCol w:w="5341"/>
        <w:gridCol w:w="5341"/>
      </w:tblGrid>
      <w:tr w:rsidR="00A262EF" w14:paraId="35C920EB" w14:textId="77777777">
        <w:tblPrEx>
          <w:tblCellMar>
            <w:top w:w="0" w:type="dxa"/>
            <w:bottom w:w="0" w:type="dxa"/>
          </w:tblCellMar>
        </w:tblPrEx>
        <w:tc>
          <w:tcPr>
            <w:tcW w:w="5341" w:type="dxa"/>
          </w:tcPr>
          <w:p w14:paraId="5DC00E9D" w14:textId="33D1475A" w:rsidR="00A262EF" w:rsidRDefault="00A262EF" w:rsidP="00A262EF">
            <w:pPr>
              <w:spacing w:after="120" w:line="240" w:lineRule="auto"/>
              <w:contextualSpacing/>
              <w:rPr>
                <w:rFonts w:cstheme="minorHAnsi"/>
                <w:sz w:val="24"/>
                <w:szCs w:val="24"/>
              </w:rPr>
            </w:pPr>
            <w:r>
              <w:rPr>
                <w:rFonts w:cstheme="minorHAnsi"/>
                <w:sz w:val="24"/>
                <w:szCs w:val="24"/>
              </w:rPr>
              <w:t>Наименование лота</w:t>
            </w:r>
          </w:p>
        </w:tc>
        <w:tc>
          <w:tcPr>
            <w:tcW w:w="5341" w:type="dxa"/>
          </w:tcPr>
          <w:p w14:paraId="2BFD76F3" w14:textId="2637D654" w:rsidR="00A262EF" w:rsidRDefault="00A262EF" w:rsidP="00A262EF">
            <w:pPr>
              <w:spacing w:after="120" w:line="240" w:lineRule="auto"/>
              <w:contextualSpacing/>
              <w:rPr>
                <w:rFonts w:cstheme="minorHAnsi"/>
                <w:sz w:val="24"/>
                <w:szCs w:val="24"/>
              </w:rPr>
            </w:pPr>
            <w:r>
              <w:rPr>
                <w:rFonts w:cstheme="minorHAnsi"/>
                <w:sz w:val="24"/>
                <w:szCs w:val="24"/>
              </w:rPr>
              <w:t>Автомобиль</w:t>
            </w:r>
          </w:p>
        </w:tc>
      </w:tr>
      <w:tr w:rsidR="00A262EF" w14:paraId="57B752F1" w14:textId="77777777">
        <w:tblPrEx>
          <w:tblCellMar>
            <w:top w:w="0" w:type="dxa"/>
            <w:bottom w:w="0" w:type="dxa"/>
          </w:tblCellMar>
        </w:tblPrEx>
        <w:tc>
          <w:tcPr>
            <w:tcW w:w="5341" w:type="dxa"/>
          </w:tcPr>
          <w:p w14:paraId="0000ACA5" w14:textId="7EAB0EF3" w:rsidR="00A262EF" w:rsidRDefault="00A262EF" w:rsidP="00A262EF">
            <w:pPr>
              <w:spacing w:after="120" w:line="240" w:lineRule="auto"/>
              <w:contextualSpacing/>
              <w:rPr>
                <w:rFonts w:cstheme="minorHAnsi"/>
                <w:sz w:val="24"/>
                <w:szCs w:val="24"/>
              </w:rPr>
            </w:pPr>
            <w:r>
              <w:rPr>
                <w:rFonts w:cstheme="minorHAnsi"/>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5341" w:type="dxa"/>
          </w:tcPr>
          <w:p w14:paraId="34EBDE2E" w14:textId="5E8F3DA3" w:rsidR="00A262EF" w:rsidRDefault="00A262EF" w:rsidP="00A262EF">
            <w:pPr>
              <w:spacing w:after="120" w:line="240" w:lineRule="auto"/>
              <w:contextualSpacing/>
              <w:rPr>
                <w:rFonts w:cstheme="minorHAnsi"/>
                <w:sz w:val="24"/>
                <w:szCs w:val="24"/>
              </w:rPr>
            </w:pPr>
            <w:r>
              <w:rPr>
                <w:rFonts w:cstheme="minorHAnsi"/>
                <w:sz w:val="24"/>
                <w:szCs w:val="24"/>
              </w:rPr>
              <w:t>Заявка на участие в торгах должна соответствовать требованиям, установленным в соответствии с Законом о банкротстве, настоящим Порядком и указанным в сообщении о проведении торгов. Заявка оформляется на электронной площадке в форме электронного документа, составляется в произвольной форме на русском языке и должна содержать указанные в сообщении о проведении торгов следующие сведения: - наименование, организационно-правовую форму, место нахождения, почтовый адрес заявителя (для юридического лица); - фамилию, имя, отчество, паспортные данные, сведения о месте жительства заявителя (для физического лица); - номер контактного телефона, адрес электронной почты заявителя. Заявка на участие в торгах должна содержать также сведения: - о наличии или об отсутствии заинтересованности Заявителя по отношению к должнику, кредиторам, финансовому управляющему; - о характере этой заинтересованности; - сведения об участии в капитале Заявителя финансового управляющего, а также саморегулируемой организации арбитражных управляющих</w:t>
            </w:r>
          </w:p>
        </w:tc>
      </w:tr>
      <w:tr w:rsidR="00A262EF" w14:paraId="0B15D697" w14:textId="77777777">
        <w:tblPrEx>
          <w:tblCellMar>
            <w:top w:w="0" w:type="dxa"/>
            <w:bottom w:w="0" w:type="dxa"/>
          </w:tblCellMar>
        </w:tblPrEx>
        <w:tc>
          <w:tcPr>
            <w:tcW w:w="5341" w:type="dxa"/>
          </w:tcPr>
          <w:p w14:paraId="2EF5D313" w14:textId="03697685" w:rsidR="00A262EF" w:rsidRDefault="00A262EF" w:rsidP="00A262EF">
            <w:pPr>
              <w:spacing w:after="120" w:line="240" w:lineRule="auto"/>
              <w:contextualSpacing/>
              <w:rPr>
                <w:rFonts w:cstheme="minorHAnsi"/>
                <w:sz w:val="24"/>
                <w:szCs w:val="24"/>
              </w:rPr>
            </w:pPr>
            <w:r>
              <w:rPr>
                <w:rFonts w:cstheme="minorHAnsi"/>
                <w:sz w:val="24"/>
                <w:szCs w:val="24"/>
              </w:rPr>
              <w:t>Сведения об имуществе, его составе, характеристиках, описание, порядок ознакомления</w:t>
            </w:r>
          </w:p>
        </w:tc>
        <w:tc>
          <w:tcPr>
            <w:tcW w:w="5341" w:type="dxa"/>
          </w:tcPr>
          <w:p w14:paraId="27AF4C7B" w14:textId="383C736D" w:rsidR="00A262EF" w:rsidRDefault="00A262EF" w:rsidP="00A262EF">
            <w:pPr>
              <w:spacing w:after="120" w:line="240" w:lineRule="auto"/>
              <w:contextualSpacing/>
              <w:rPr>
                <w:rFonts w:cstheme="minorHAnsi"/>
                <w:sz w:val="24"/>
                <w:szCs w:val="24"/>
              </w:rPr>
            </w:pPr>
            <w:r>
              <w:rPr>
                <w:rFonts w:cstheme="minorHAnsi"/>
                <w:sz w:val="24"/>
                <w:szCs w:val="24"/>
              </w:rPr>
              <w:t>Автомобиль марки hyundai модель solaris 2011 г.в. VIN-номер Z94CT51CABR023183</w:t>
            </w:r>
          </w:p>
        </w:tc>
      </w:tr>
      <w:tr w:rsidR="00A262EF" w14:paraId="65231C80" w14:textId="77777777">
        <w:tblPrEx>
          <w:tblCellMar>
            <w:top w:w="0" w:type="dxa"/>
            <w:bottom w:w="0" w:type="dxa"/>
          </w:tblCellMar>
        </w:tblPrEx>
        <w:tc>
          <w:tcPr>
            <w:tcW w:w="5341" w:type="dxa"/>
          </w:tcPr>
          <w:p w14:paraId="5FD61268" w14:textId="7FF471B4" w:rsidR="00A262EF" w:rsidRDefault="00A262EF" w:rsidP="00A262EF">
            <w:pPr>
              <w:spacing w:after="120" w:line="240" w:lineRule="auto"/>
              <w:contextualSpacing/>
              <w:rPr>
                <w:rFonts w:cstheme="minorHAnsi"/>
                <w:sz w:val="24"/>
                <w:szCs w:val="24"/>
              </w:rPr>
            </w:pPr>
            <w:r>
              <w:rPr>
                <w:rFonts w:cstheme="minorHAnsi"/>
                <w:sz w:val="24"/>
                <w:szCs w:val="24"/>
              </w:rPr>
              <w:t>Начальная цена</w:t>
            </w:r>
          </w:p>
        </w:tc>
        <w:tc>
          <w:tcPr>
            <w:tcW w:w="5341" w:type="dxa"/>
          </w:tcPr>
          <w:p w14:paraId="328CF86C" w14:textId="0224F4F1" w:rsidR="00A262EF" w:rsidRDefault="00A262EF" w:rsidP="00A262EF">
            <w:pPr>
              <w:spacing w:after="120" w:line="240" w:lineRule="auto"/>
              <w:contextualSpacing/>
              <w:rPr>
                <w:rFonts w:cstheme="minorHAnsi"/>
                <w:sz w:val="24"/>
                <w:szCs w:val="24"/>
              </w:rPr>
            </w:pPr>
            <w:r>
              <w:rPr>
                <w:rFonts w:cstheme="minorHAnsi"/>
                <w:sz w:val="24"/>
                <w:szCs w:val="24"/>
              </w:rPr>
              <w:t>550000,00</w:t>
            </w:r>
          </w:p>
        </w:tc>
      </w:tr>
      <w:tr w:rsidR="00A262EF" w14:paraId="1F2D9C9B" w14:textId="77777777">
        <w:tblPrEx>
          <w:tblCellMar>
            <w:top w:w="0" w:type="dxa"/>
            <w:bottom w:w="0" w:type="dxa"/>
          </w:tblCellMar>
        </w:tblPrEx>
        <w:tc>
          <w:tcPr>
            <w:tcW w:w="5341" w:type="dxa"/>
          </w:tcPr>
          <w:p w14:paraId="0F094F77" w14:textId="5FBAF8BB" w:rsidR="00A262EF" w:rsidRDefault="00A262EF" w:rsidP="00A262EF">
            <w:pPr>
              <w:spacing w:after="120" w:line="240" w:lineRule="auto"/>
              <w:contextualSpacing/>
              <w:rPr>
                <w:rFonts w:cstheme="minorHAnsi"/>
                <w:sz w:val="24"/>
                <w:szCs w:val="24"/>
              </w:rPr>
            </w:pPr>
            <w:r>
              <w:rPr>
                <w:rFonts w:cstheme="minorHAnsi"/>
                <w:sz w:val="24"/>
                <w:szCs w:val="24"/>
              </w:rPr>
              <w:t>Шаг, % от начальной цены</w:t>
            </w:r>
          </w:p>
        </w:tc>
        <w:tc>
          <w:tcPr>
            <w:tcW w:w="5341" w:type="dxa"/>
          </w:tcPr>
          <w:p w14:paraId="733A5075" w14:textId="5ED57AF2" w:rsidR="00A262EF" w:rsidRDefault="00A262EF" w:rsidP="00A262EF">
            <w:pPr>
              <w:spacing w:after="120" w:line="240" w:lineRule="auto"/>
              <w:contextualSpacing/>
              <w:rPr>
                <w:rFonts w:cstheme="minorHAnsi"/>
                <w:sz w:val="24"/>
                <w:szCs w:val="24"/>
              </w:rPr>
            </w:pPr>
            <w:r>
              <w:rPr>
                <w:rFonts w:cstheme="minorHAnsi"/>
                <w:sz w:val="24"/>
                <w:szCs w:val="24"/>
              </w:rPr>
              <w:t>10</w:t>
            </w:r>
          </w:p>
        </w:tc>
      </w:tr>
      <w:tr w:rsidR="00A262EF" w14:paraId="04545393" w14:textId="77777777">
        <w:tblPrEx>
          <w:tblCellMar>
            <w:top w:w="0" w:type="dxa"/>
            <w:bottom w:w="0" w:type="dxa"/>
          </w:tblCellMar>
        </w:tblPrEx>
        <w:tc>
          <w:tcPr>
            <w:tcW w:w="5341" w:type="dxa"/>
          </w:tcPr>
          <w:p w14:paraId="33DDA2C7" w14:textId="22E4FEF8" w:rsidR="00A262EF" w:rsidRDefault="00A262EF" w:rsidP="00A262EF">
            <w:pPr>
              <w:spacing w:after="120" w:line="240" w:lineRule="auto"/>
              <w:contextualSpacing/>
              <w:rPr>
                <w:rFonts w:cstheme="minorHAnsi"/>
                <w:sz w:val="24"/>
                <w:szCs w:val="24"/>
              </w:rPr>
            </w:pPr>
            <w:r>
              <w:rPr>
                <w:rFonts w:cstheme="minorHAnsi"/>
                <w:sz w:val="24"/>
                <w:szCs w:val="24"/>
              </w:rPr>
              <w:t>Шаг, руб.</w:t>
            </w:r>
          </w:p>
        </w:tc>
        <w:tc>
          <w:tcPr>
            <w:tcW w:w="5341" w:type="dxa"/>
          </w:tcPr>
          <w:p w14:paraId="58BA762C" w14:textId="3EDA7500" w:rsidR="00A262EF" w:rsidRDefault="00A262EF" w:rsidP="00A262EF">
            <w:pPr>
              <w:spacing w:after="120" w:line="240" w:lineRule="auto"/>
              <w:contextualSpacing/>
              <w:rPr>
                <w:rFonts w:cstheme="minorHAnsi"/>
                <w:sz w:val="24"/>
                <w:szCs w:val="24"/>
              </w:rPr>
            </w:pPr>
            <w:r>
              <w:rPr>
                <w:rFonts w:cstheme="minorHAnsi"/>
                <w:sz w:val="24"/>
                <w:szCs w:val="24"/>
              </w:rPr>
              <w:t>55000,00</w:t>
            </w:r>
          </w:p>
        </w:tc>
      </w:tr>
      <w:tr w:rsidR="00A262EF" w14:paraId="1E004CDD" w14:textId="77777777">
        <w:tblPrEx>
          <w:tblCellMar>
            <w:top w:w="0" w:type="dxa"/>
            <w:bottom w:w="0" w:type="dxa"/>
          </w:tblCellMar>
        </w:tblPrEx>
        <w:tc>
          <w:tcPr>
            <w:tcW w:w="5341" w:type="dxa"/>
          </w:tcPr>
          <w:p w14:paraId="3216DCDC" w14:textId="46162C30" w:rsidR="00A262EF" w:rsidRDefault="00A262EF" w:rsidP="00A262EF">
            <w:pPr>
              <w:spacing w:after="120" w:line="240" w:lineRule="auto"/>
              <w:contextualSpacing/>
              <w:rPr>
                <w:rFonts w:cstheme="minorHAnsi"/>
                <w:sz w:val="24"/>
                <w:szCs w:val="24"/>
              </w:rPr>
            </w:pPr>
            <w:r>
              <w:rPr>
                <w:rFonts w:cstheme="minorHAnsi"/>
                <w:sz w:val="24"/>
                <w:szCs w:val="24"/>
              </w:rPr>
              <w:t>Обеспечение задатка</w:t>
            </w:r>
          </w:p>
        </w:tc>
        <w:tc>
          <w:tcPr>
            <w:tcW w:w="5341" w:type="dxa"/>
          </w:tcPr>
          <w:p w14:paraId="3223AF13" w14:textId="5DC75EBC" w:rsidR="00A262EF" w:rsidRDefault="00A262EF" w:rsidP="00A262EF">
            <w:pPr>
              <w:spacing w:after="120" w:line="240" w:lineRule="auto"/>
              <w:contextualSpacing/>
              <w:rPr>
                <w:rFonts w:cstheme="minorHAnsi"/>
                <w:sz w:val="24"/>
                <w:szCs w:val="24"/>
              </w:rPr>
            </w:pPr>
            <w:r>
              <w:rPr>
                <w:rFonts w:cstheme="minorHAnsi"/>
                <w:sz w:val="24"/>
                <w:szCs w:val="24"/>
              </w:rPr>
              <w:t>Процент от начальной цены лота</w:t>
            </w:r>
          </w:p>
        </w:tc>
      </w:tr>
      <w:tr w:rsidR="00A262EF" w14:paraId="3F96CB93" w14:textId="77777777">
        <w:tblPrEx>
          <w:tblCellMar>
            <w:top w:w="0" w:type="dxa"/>
            <w:bottom w:w="0" w:type="dxa"/>
          </w:tblCellMar>
        </w:tblPrEx>
        <w:tc>
          <w:tcPr>
            <w:tcW w:w="5341" w:type="dxa"/>
          </w:tcPr>
          <w:p w14:paraId="0C916F6A" w14:textId="5BA9FAD6" w:rsidR="00A262EF" w:rsidRDefault="00A262EF" w:rsidP="00A262EF">
            <w:pPr>
              <w:spacing w:after="120" w:line="240" w:lineRule="auto"/>
              <w:contextualSpacing/>
              <w:rPr>
                <w:rFonts w:cstheme="minorHAnsi"/>
                <w:sz w:val="24"/>
                <w:szCs w:val="24"/>
              </w:rPr>
            </w:pPr>
            <w:r>
              <w:rPr>
                <w:rFonts w:cstheme="minorHAnsi"/>
                <w:sz w:val="24"/>
                <w:szCs w:val="24"/>
              </w:rPr>
              <w:t>Размер задатка</w:t>
            </w:r>
          </w:p>
        </w:tc>
        <w:tc>
          <w:tcPr>
            <w:tcW w:w="5341" w:type="dxa"/>
          </w:tcPr>
          <w:p w14:paraId="426BE0AB" w14:textId="448A350D" w:rsidR="00A262EF" w:rsidRDefault="00A262EF" w:rsidP="00A262EF">
            <w:pPr>
              <w:spacing w:after="120" w:line="240" w:lineRule="auto"/>
              <w:contextualSpacing/>
              <w:rPr>
                <w:rFonts w:cstheme="minorHAnsi"/>
                <w:sz w:val="24"/>
                <w:szCs w:val="24"/>
              </w:rPr>
            </w:pPr>
            <w:r>
              <w:rPr>
                <w:rFonts w:cstheme="minorHAnsi"/>
                <w:sz w:val="24"/>
                <w:szCs w:val="24"/>
              </w:rPr>
              <w:t>20</w:t>
            </w:r>
          </w:p>
        </w:tc>
      </w:tr>
      <w:tr w:rsidR="00A262EF" w14:paraId="22ED867A" w14:textId="77777777">
        <w:tblPrEx>
          <w:tblCellMar>
            <w:top w:w="0" w:type="dxa"/>
            <w:bottom w:w="0" w:type="dxa"/>
          </w:tblCellMar>
        </w:tblPrEx>
        <w:tc>
          <w:tcPr>
            <w:tcW w:w="5341" w:type="dxa"/>
          </w:tcPr>
          <w:p w14:paraId="170C9CDF" w14:textId="2308D5EF" w:rsidR="00A262EF" w:rsidRDefault="00A262EF" w:rsidP="00A262EF">
            <w:pPr>
              <w:spacing w:after="120" w:line="240" w:lineRule="auto"/>
              <w:contextualSpacing/>
              <w:rPr>
                <w:rFonts w:cstheme="minorHAnsi"/>
                <w:sz w:val="24"/>
                <w:szCs w:val="24"/>
              </w:rPr>
            </w:pPr>
            <w:r>
              <w:rPr>
                <w:rFonts w:cstheme="minorHAnsi"/>
                <w:sz w:val="24"/>
                <w:szCs w:val="24"/>
              </w:rPr>
              <w:t>Порядок внесения и возврата задатка</w:t>
            </w:r>
          </w:p>
        </w:tc>
        <w:tc>
          <w:tcPr>
            <w:tcW w:w="5341" w:type="dxa"/>
          </w:tcPr>
          <w:p w14:paraId="59EAE204" w14:textId="2CADB86A" w:rsidR="00A262EF" w:rsidRDefault="00A262EF" w:rsidP="00A262EF">
            <w:pPr>
              <w:spacing w:after="120" w:line="240" w:lineRule="auto"/>
              <w:contextualSpacing/>
              <w:rPr>
                <w:rFonts w:cstheme="minorHAnsi"/>
                <w:sz w:val="24"/>
                <w:szCs w:val="24"/>
              </w:rPr>
            </w:pPr>
            <w:r>
              <w:rPr>
                <w:rFonts w:cstheme="minorHAnsi"/>
                <w:sz w:val="24"/>
                <w:szCs w:val="24"/>
              </w:rPr>
              <w:t>Перечисление задатка заявителем без представления подписанного договора о задатке считается акцептом размещенного на электронной площадке договора о задатке. Задаток считается внесенным, если денежные средства поступили на счет на дату составления протокола об определении участников торгов. Документом, подтверждающим поступлениезадатка является выписка со счета организатора торгов, квитанция, иной документ – с отметкой банка, подтверждающий фактическое зачисление (поступление) его на расчетный счет. Датой поступления задатка считается дата фактического поступления его на расчетный счет организатора торгов.Суммы задатков возвращаются всем заявителям, за исключением победителя торгов, в течение 5 рабочих дней с даты подведения итогов торгов.</w:t>
            </w:r>
          </w:p>
        </w:tc>
      </w:tr>
      <w:tr w:rsidR="00A262EF" w14:paraId="67E4139C" w14:textId="77777777">
        <w:tblPrEx>
          <w:tblCellMar>
            <w:top w:w="0" w:type="dxa"/>
            <w:bottom w:w="0" w:type="dxa"/>
          </w:tblCellMar>
        </w:tblPrEx>
        <w:tc>
          <w:tcPr>
            <w:tcW w:w="5341" w:type="dxa"/>
          </w:tcPr>
          <w:p w14:paraId="0D4CB3B1" w14:textId="250404C6" w:rsidR="00A262EF" w:rsidRDefault="00A262EF" w:rsidP="00A262EF">
            <w:pPr>
              <w:spacing w:after="120" w:line="240" w:lineRule="auto"/>
              <w:contextualSpacing/>
              <w:rPr>
                <w:rFonts w:cstheme="minorHAnsi"/>
                <w:sz w:val="24"/>
                <w:szCs w:val="24"/>
              </w:rPr>
            </w:pPr>
            <w:r>
              <w:rPr>
                <w:rFonts w:cstheme="minorHAnsi"/>
                <w:sz w:val="24"/>
                <w:szCs w:val="24"/>
              </w:rPr>
              <w:t>Счет для внесения задатка</w:t>
            </w:r>
          </w:p>
        </w:tc>
        <w:tc>
          <w:tcPr>
            <w:tcW w:w="5341" w:type="dxa"/>
          </w:tcPr>
          <w:p w14:paraId="529637B6" w14:textId="54039F46" w:rsidR="00A262EF" w:rsidRDefault="00A262EF" w:rsidP="00A262EF">
            <w:pPr>
              <w:spacing w:after="120" w:line="240" w:lineRule="auto"/>
              <w:contextualSpacing/>
              <w:rPr>
                <w:rFonts w:cstheme="minorHAnsi"/>
                <w:sz w:val="24"/>
                <w:szCs w:val="24"/>
              </w:rPr>
            </w:pPr>
            <w:r>
              <w:rPr>
                <w:rFonts w:cstheme="minorHAnsi"/>
                <w:sz w:val="24"/>
                <w:szCs w:val="24"/>
              </w:rPr>
              <w:t xml:space="preserve">Номер счета: 40817810644051543183 Банк получателя: Сибирский Банк ПАО Сбербанк БИК: 045004641 ИНН Банка: 7707083893 КПП Банка: 540645005 Кор. счёт: 30101810500000000641 (получатель: Кейзеров Иван Сергеевич) в срок с 15.08.2023 г. по 20.09.2023 г. до 12 час. 00 мин. </w:t>
            </w:r>
          </w:p>
        </w:tc>
      </w:tr>
    </w:tbl>
    <w:p w14:paraId="15150168" w14:textId="5874FA48" w:rsidR="008D4BB1" w:rsidRPr="002F2424" w:rsidRDefault="00386E55" w:rsidP="003B4192">
      <w:pPr>
        <w:spacing w:line="240" w:lineRule="auto"/>
        <w:ind w:firstLine="708"/>
        <w:contextualSpacing/>
        <w:rPr>
          <w:rFonts w:cstheme="minorHAnsi"/>
          <w:sz w:val="24"/>
          <w:szCs w:val="24"/>
          <w:lang w:val="en-US"/>
        </w:rPr>
      </w:pPr>
      <w:r>
        <w:rPr>
          <w:rFonts w:cstheme="minorHAnsi"/>
          <w:sz w:val="24"/>
          <w:szCs w:val="24"/>
        </w:rPr>
        <w:t xml:space="preserve"> </w:t>
      </w:r>
      <w:bookmarkStart w:id="32" w:name="ЛотНазвание_2"/>
      <w:bookmarkEnd w:id="32"/>
      <w:r>
        <w:rPr>
          <w:rFonts w:cstheme="minorHAnsi"/>
          <w:sz w:val="24"/>
          <w:szCs w:val="24"/>
        </w:rPr>
        <w:t xml:space="preserve"> </w:t>
      </w:r>
      <w:bookmarkStart w:id="33" w:name="Лот_2"/>
      <w:bookmarkEnd w:id="33"/>
      <w:r w:rsidR="00B519CB">
        <w:rPr>
          <w:rFonts w:cstheme="minorHAnsi"/>
          <w:sz w:val="24"/>
          <w:szCs w:val="24"/>
        </w:rPr>
        <w:t xml:space="preserve"> </w:t>
      </w:r>
      <w:bookmarkStart w:id="34" w:name="ЛотНазвание_3"/>
      <w:bookmarkEnd w:id="34"/>
      <w:r w:rsidR="00B519CB">
        <w:rPr>
          <w:rFonts w:cstheme="minorHAnsi"/>
          <w:sz w:val="24"/>
          <w:szCs w:val="24"/>
        </w:rPr>
        <w:t xml:space="preserve"> </w:t>
      </w:r>
      <w:bookmarkStart w:id="35" w:name="Лот_3"/>
      <w:bookmarkEnd w:id="35"/>
      <w:r w:rsidR="00B519CB">
        <w:rPr>
          <w:rFonts w:cstheme="minorHAnsi"/>
          <w:sz w:val="24"/>
          <w:szCs w:val="24"/>
        </w:rPr>
        <w:t xml:space="preserve"> </w:t>
      </w:r>
      <w:bookmarkStart w:id="36" w:name="ЛотНазвание_4"/>
      <w:bookmarkEnd w:id="36"/>
      <w:r w:rsidR="00B519CB">
        <w:rPr>
          <w:rFonts w:cstheme="minorHAnsi"/>
          <w:sz w:val="24"/>
          <w:szCs w:val="24"/>
        </w:rPr>
        <w:t xml:space="preserve"> </w:t>
      </w:r>
      <w:bookmarkStart w:id="37" w:name="Лот_4"/>
      <w:bookmarkEnd w:id="37"/>
      <w:r w:rsidR="00B519CB">
        <w:rPr>
          <w:rFonts w:cstheme="minorHAnsi"/>
          <w:sz w:val="24"/>
          <w:szCs w:val="24"/>
        </w:rPr>
        <w:t xml:space="preserve"> </w:t>
      </w:r>
      <w:bookmarkStart w:id="38" w:name="ЛотНазвание_5"/>
      <w:bookmarkEnd w:id="38"/>
      <w:r w:rsidR="00B519CB">
        <w:rPr>
          <w:rFonts w:cstheme="minorHAnsi"/>
          <w:sz w:val="24"/>
          <w:szCs w:val="24"/>
        </w:rPr>
        <w:t xml:space="preserve"> </w:t>
      </w:r>
      <w:bookmarkStart w:id="39" w:name="Лот_5"/>
      <w:bookmarkEnd w:id="39"/>
      <w:r w:rsidR="00B519CB">
        <w:rPr>
          <w:rFonts w:cstheme="minorHAnsi"/>
          <w:sz w:val="24"/>
          <w:szCs w:val="24"/>
        </w:rPr>
        <w:t xml:space="preserve"> </w:t>
      </w:r>
      <w:bookmarkStart w:id="40" w:name="ЛотНазвание_6"/>
      <w:bookmarkEnd w:id="40"/>
      <w:r w:rsidR="00B519CB">
        <w:rPr>
          <w:rFonts w:cstheme="minorHAnsi"/>
          <w:sz w:val="24"/>
          <w:szCs w:val="24"/>
        </w:rPr>
        <w:t xml:space="preserve"> </w:t>
      </w:r>
      <w:bookmarkStart w:id="41" w:name="Лот_6"/>
      <w:bookmarkEnd w:id="41"/>
      <w:r w:rsidR="00B519CB">
        <w:rPr>
          <w:rFonts w:cstheme="minorHAnsi"/>
          <w:sz w:val="24"/>
          <w:szCs w:val="24"/>
        </w:rPr>
        <w:t xml:space="preserve"> </w:t>
      </w:r>
      <w:bookmarkStart w:id="42" w:name="ЛотНазвание_7"/>
      <w:bookmarkEnd w:id="42"/>
      <w:r w:rsidR="00B519CB">
        <w:rPr>
          <w:rFonts w:cstheme="minorHAnsi"/>
          <w:sz w:val="24"/>
          <w:szCs w:val="24"/>
        </w:rPr>
        <w:t xml:space="preserve"> </w:t>
      </w:r>
      <w:bookmarkStart w:id="43" w:name="Лот_7"/>
      <w:bookmarkEnd w:id="43"/>
      <w:r w:rsidR="00B519CB">
        <w:rPr>
          <w:rFonts w:cstheme="minorHAnsi"/>
          <w:sz w:val="24"/>
          <w:szCs w:val="24"/>
        </w:rPr>
        <w:t xml:space="preserve"> </w:t>
      </w:r>
      <w:bookmarkStart w:id="44" w:name="ЛотНазвание_8"/>
      <w:bookmarkEnd w:id="44"/>
      <w:r w:rsidR="00B519CB">
        <w:rPr>
          <w:rFonts w:cstheme="minorHAnsi"/>
          <w:sz w:val="24"/>
          <w:szCs w:val="24"/>
        </w:rPr>
        <w:t xml:space="preserve"> </w:t>
      </w:r>
      <w:bookmarkStart w:id="45" w:name="Лот_8"/>
      <w:bookmarkEnd w:id="45"/>
      <w:r w:rsidR="00A36A9A">
        <w:rPr>
          <w:rFonts w:cstheme="minorHAnsi"/>
          <w:sz w:val="24"/>
          <w:szCs w:val="24"/>
        </w:rPr>
        <w:t xml:space="preserve"> </w:t>
      </w:r>
      <w:bookmarkStart w:id="46" w:name="ЛотНазвание_9"/>
      <w:bookmarkEnd w:id="46"/>
      <w:r w:rsidR="00A36A9A">
        <w:rPr>
          <w:rFonts w:cstheme="minorHAnsi"/>
          <w:sz w:val="24"/>
          <w:szCs w:val="24"/>
        </w:rPr>
        <w:t xml:space="preserve"> </w:t>
      </w:r>
      <w:bookmarkStart w:id="47" w:name="Лот_9"/>
      <w:bookmarkEnd w:id="47"/>
      <w:r w:rsidR="00A36A9A">
        <w:rPr>
          <w:rFonts w:cstheme="minorHAnsi"/>
          <w:sz w:val="24"/>
          <w:szCs w:val="24"/>
        </w:rPr>
        <w:t xml:space="preserve"> </w:t>
      </w:r>
      <w:bookmarkStart w:id="48" w:name="ЛотНазвание_10"/>
      <w:bookmarkEnd w:id="48"/>
      <w:r w:rsidR="00A36A9A">
        <w:rPr>
          <w:rFonts w:cstheme="minorHAnsi"/>
          <w:sz w:val="24"/>
          <w:szCs w:val="24"/>
        </w:rPr>
        <w:t xml:space="preserve"> </w:t>
      </w:r>
      <w:bookmarkStart w:id="49" w:name="Лот_10"/>
      <w:bookmarkEnd w:id="49"/>
      <w:r w:rsidR="003B4192">
        <w:rPr>
          <w:rFonts w:cstheme="minorHAnsi"/>
          <w:sz w:val="24"/>
          <w:szCs w:val="24"/>
        </w:rPr>
        <w:t xml:space="preserve"> </w:t>
      </w:r>
      <w:bookmarkStart w:id="50" w:name="ЛотНазвание_11"/>
      <w:bookmarkEnd w:id="50"/>
      <w:r w:rsidR="003B4192">
        <w:rPr>
          <w:rFonts w:cstheme="minorHAnsi"/>
          <w:sz w:val="24"/>
          <w:szCs w:val="24"/>
        </w:rPr>
        <w:t xml:space="preserve"> </w:t>
      </w:r>
      <w:bookmarkStart w:id="51" w:name="Лот_11"/>
      <w:bookmarkEnd w:id="51"/>
      <w:r w:rsidR="003B4192">
        <w:rPr>
          <w:rFonts w:cstheme="minorHAnsi"/>
          <w:sz w:val="24"/>
          <w:szCs w:val="24"/>
        </w:rPr>
        <w:t xml:space="preserve"> </w:t>
      </w:r>
      <w:bookmarkStart w:id="52" w:name="ЛотНазвание_12"/>
      <w:bookmarkEnd w:id="52"/>
      <w:r w:rsidR="003B4192">
        <w:rPr>
          <w:rFonts w:cstheme="minorHAnsi"/>
          <w:sz w:val="24"/>
          <w:szCs w:val="24"/>
        </w:rPr>
        <w:t xml:space="preserve"> </w:t>
      </w:r>
      <w:bookmarkStart w:id="53" w:name="Лот_12"/>
      <w:bookmarkEnd w:id="53"/>
      <w:r w:rsidR="003B4192">
        <w:rPr>
          <w:rFonts w:cstheme="minorHAnsi"/>
          <w:sz w:val="24"/>
          <w:szCs w:val="24"/>
        </w:rPr>
        <w:t xml:space="preserve"> </w:t>
      </w:r>
      <w:bookmarkStart w:id="54" w:name="ЛотНазвание_13"/>
      <w:bookmarkEnd w:id="54"/>
      <w:r w:rsidR="003B4192">
        <w:rPr>
          <w:rFonts w:cstheme="minorHAnsi"/>
          <w:sz w:val="24"/>
          <w:szCs w:val="24"/>
        </w:rPr>
        <w:t xml:space="preserve"> </w:t>
      </w:r>
      <w:bookmarkStart w:id="55" w:name="Лот_13"/>
      <w:bookmarkEnd w:id="55"/>
      <w:r w:rsidR="003B4192">
        <w:rPr>
          <w:rFonts w:cstheme="minorHAnsi"/>
          <w:sz w:val="24"/>
          <w:szCs w:val="24"/>
        </w:rPr>
        <w:t xml:space="preserve"> </w:t>
      </w:r>
      <w:bookmarkStart w:id="56" w:name="ЛотНазвание_14"/>
      <w:bookmarkEnd w:id="56"/>
      <w:r w:rsidR="003B4192">
        <w:rPr>
          <w:rFonts w:cstheme="minorHAnsi"/>
          <w:sz w:val="24"/>
          <w:szCs w:val="24"/>
        </w:rPr>
        <w:t xml:space="preserve"> </w:t>
      </w:r>
      <w:bookmarkStart w:id="57" w:name="Лот_14"/>
      <w:bookmarkEnd w:id="57"/>
      <w:r w:rsidR="008F7C73">
        <w:rPr>
          <w:rFonts w:cstheme="minorHAnsi"/>
          <w:sz w:val="24"/>
          <w:szCs w:val="24"/>
        </w:rPr>
        <w:t xml:space="preserve"> </w:t>
      </w:r>
      <w:bookmarkStart w:id="58" w:name="ЛотНазвание_15"/>
      <w:bookmarkEnd w:id="58"/>
      <w:r w:rsidR="008F7C73">
        <w:rPr>
          <w:rFonts w:cstheme="minorHAnsi"/>
          <w:sz w:val="24"/>
          <w:szCs w:val="24"/>
        </w:rPr>
        <w:t xml:space="preserve"> </w:t>
      </w:r>
      <w:bookmarkStart w:id="59" w:name="Лот_15"/>
      <w:bookmarkEnd w:id="59"/>
      <w:r w:rsidR="008F7C73">
        <w:rPr>
          <w:rFonts w:cstheme="minorHAnsi"/>
          <w:sz w:val="24"/>
          <w:szCs w:val="24"/>
        </w:rPr>
        <w:t xml:space="preserve"> </w:t>
      </w:r>
      <w:bookmarkStart w:id="60" w:name="ЛотНазвание_16"/>
      <w:bookmarkEnd w:id="60"/>
      <w:r w:rsidR="008F7C73">
        <w:rPr>
          <w:rFonts w:cstheme="minorHAnsi"/>
          <w:sz w:val="24"/>
          <w:szCs w:val="24"/>
        </w:rPr>
        <w:t xml:space="preserve"> </w:t>
      </w:r>
      <w:bookmarkStart w:id="61" w:name="Лот_16"/>
      <w:bookmarkEnd w:id="61"/>
      <w:r w:rsidR="008F7C73">
        <w:rPr>
          <w:rFonts w:cstheme="minorHAnsi"/>
          <w:sz w:val="24"/>
          <w:szCs w:val="24"/>
        </w:rPr>
        <w:t xml:space="preserve"> </w:t>
      </w:r>
      <w:bookmarkStart w:id="62" w:name="ЛотНазвание_17"/>
      <w:bookmarkEnd w:id="62"/>
      <w:r w:rsidR="008F7C73">
        <w:rPr>
          <w:rFonts w:cstheme="minorHAnsi"/>
          <w:sz w:val="24"/>
          <w:szCs w:val="24"/>
        </w:rPr>
        <w:t xml:space="preserve"> </w:t>
      </w:r>
      <w:bookmarkStart w:id="63" w:name="Лот_17"/>
      <w:bookmarkEnd w:id="63"/>
      <w:r w:rsidR="008F7C73">
        <w:rPr>
          <w:rFonts w:cstheme="minorHAnsi"/>
          <w:sz w:val="24"/>
          <w:szCs w:val="24"/>
        </w:rPr>
        <w:t xml:space="preserve"> </w:t>
      </w:r>
      <w:bookmarkStart w:id="64" w:name="ЛотНазвание_18"/>
      <w:bookmarkEnd w:id="64"/>
      <w:r w:rsidR="008F7C73">
        <w:rPr>
          <w:rFonts w:cstheme="minorHAnsi"/>
          <w:sz w:val="24"/>
          <w:szCs w:val="24"/>
        </w:rPr>
        <w:t xml:space="preserve"> </w:t>
      </w:r>
      <w:bookmarkStart w:id="65" w:name="Лот_18"/>
      <w:bookmarkEnd w:id="65"/>
      <w:r w:rsidR="008F7C73">
        <w:rPr>
          <w:rFonts w:cstheme="minorHAnsi"/>
          <w:sz w:val="24"/>
          <w:szCs w:val="24"/>
        </w:rPr>
        <w:t xml:space="preserve"> </w:t>
      </w:r>
      <w:bookmarkStart w:id="66" w:name="ЛотНазвание_19"/>
      <w:bookmarkEnd w:id="66"/>
      <w:r w:rsidR="008F7C73">
        <w:rPr>
          <w:rFonts w:cstheme="minorHAnsi"/>
          <w:sz w:val="24"/>
          <w:szCs w:val="24"/>
        </w:rPr>
        <w:t xml:space="preserve"> </w:t>
      </w:r>
      <w:bookmarkStart w:id="67" w:name="Лот_19"/>
      <w:bookmarkEnd w:id="67"/>
      <w:r w:rsidR="008F7C73">
        <w:rPr>
          <w:rFonts w:cstheme="minorHAnsi"/>
          <w:sz w:val="24"/>
          <w:szCs w:val="24"/>
        </w:rPr>
        <w:t xml:space="preserve"> </w:t>
      </w:r>
      <w:bookmarkStart w:id="68" w:name="ЛотНазвание_20"/>
      <w:bookmarkEnd w:id="68"/>
      <w:r w:rsidR="008F7C73">
        <w:rPr>
          <w:rFonts w:cstheme="minorHAnsi"/>
          <w:sz w:val="24"/>
          <w:szCs w:val="24"/>
        </w:rPr>
        <w:t xml:space="preserve"> </w:t>
      </w:r>
      <w:bookmarkStart w:id="69" w:name="Лот_20"/>
      <w:bookmarkEnd w:id="69"/>
      <w:r w:rsidR="008F7C73">
        <w:rPr>
          <w:rFonts w:cstheme="minorHAnsi"/>
          <w:sz w:val="24"/>
          <w:szCs w:val="24"/>
        </w:rPr>
        <w:t xml:space="preserve"> </w:t>
      </w:r>
      <w:bookmarkStart w:id="70" w:name="ЛотНазвание_21"/>
      <w:bookmarkEnd w:id="70"/>
      <w:r w:rsidR="008F7C73">
        <w:rPr>
          <w:rFonts w:cstheme="minorHAnsi"/>
          <w:sz w:val="24"/>
          <w:szCs w:val="24"/>
        </w:rPr>
        <w:t xml:space="preserve"> </w:t>
      </w:r>
      <w:bookmarkStart w:id="71" w:name="Лот_21"/>
      <w:bookmarkEnd w:id="71"/>
      <w:r w:rsidR="008F7C73">
        <w:rPr>
          <w:rFonts w:cstheme="minorHAnsi"/>
          <w:sz w:val="24"/>
          <w:szCs w:val="24"/>
        </w:rPr>
        <w:t xml:space="preserve"> </w:t>
      </w:r>
      <w:bookmarkStart w:id="72" w:name="ЛотНазвание_22"/>
      <w:bookmarkEnd w:id="72"/>
      <w:r w:rsidR="008F7C73">
        <w:rPr>
          <w:rFonts w:cstheme="minorHAnsi"/>
          <w:sz w:val="24"/>
          <w:szCs w:val="24"/>
        </w:rPr>
        <w:t xml:space="preserve"> </w:t>
      </w:r>
      <w:bookmarkStart w:id="73" w:name="Лот_22"/>
      <w:bookmarkEnd w:id="73"/>
      <w:r w:rsidR="008F7C73">
        <w:rPr>
          <w:rFonts w:cstheme="minorHAnsi"/>
          <w:sz w:val="24"/>
          <w:szCs w:val="24"/>
        </w:rPr>
        <w:t xml:space="preserve"> </w:t>
      </w:r>
      <w:bookmarkStart w:id="74" w:name="ЛотНазвание_23"/>
      <w:bookmarkEnd w:id="74"/>
      <w:r w:rsidR="008F7C73">
        <w:rPr>
          <w:rFonts w:cstheme="minorHAnsi"/>
          <w:sz w:val="24"/>
          <w:szCs w:val="24"/>
        </w:rPr>
        <w:t xml:space="preserve"> </w:t>
      </w:r>
      <w:bookmarkStart w:id="75" w:name="Лот_23"/>
      <w:bookmarkEnd w:id="75"/>
      <w:r w:rsidR="008F7C73">
        <w:rPr>
          <w:rFonts w:cstheme="minorHAnsi"/>
          <w:sz w:val="24"/>
          <w:szCs w:val="24"/>
        </w:rPr>
        <w:t xml:space="preserve"> </w:t>
      </w:r>
      <w:bookmarkStart w:id="76" w:name="ЛотНазвание_24"/>
      <w:bookmarkEnd w:id="76"/>
      <w:r w:rsidR="008F7C73">
        <w:rPr>
          <w:rFonts w:cstheme="minorHAnsi"/>
          <w:sz w:val="24"/>
          <w:szCs w:val="24"/>
        </w:rPr>
        <w:t xml:space="preserve"> </w:t>
      </w:r>
      <w:bookmarkStart w:id="77" w:name="Лот_24"/>
      <w:bookmarkEnd w:id="77"/>
      <w:r w:rsidR="008F7C73">
        <w:rPr>
          <w:rFonts w:cstheme="minorHAnsi"/>
          <w:sz w:val="24"/>
          <w:szCs w:val="24"/>
        </w:rPr>
        <w:t xml:space="preserve"> </w:t>
      </w:r>
      <w:bookmarkStart w:id="78" w:name="ЛотНазвание_25"/>
      <w:bookmarkEnd w:id="78"/>
      <w:r w:rsidR="008F7C73">
        <w:rPr>
          <w:rFonts w:cstheme="minorHAnsi"/>
          <w:sz w:val="24"/>
          <w:szCs w:val="24"/>
        </w:rPr>
        <w:t xml:space="preserve"> </w:t>
      </w:r>
      <w:bookmarkStart w:id="79" w:name="Лот_25"/>
      <w:bookmarkEnd w:id="79"/>
      <w:r w:rsidR="008F7C73">
        <w:rPr>
          <w:rFonts w:cstheme="minorHAnsi"/>
          <w:sz w:val="24"/>
          <w:szCs w:val="24"/>
        </w:rPr>
        <w:t xml:space="preserve"> </w:t>
      </w:r>
      <w:bookmarkStart w:id="80" w:name="ЛотНазвание_26"/>
      <w:bookmarkEnd w:id="80"/>
      <w:r w:rsidR="008F7C73">
        <w:rPr>
          <w:rFonts w:cstheme="minorHAnsi"/>
          <w:sz w:val="24"/>
          <w:szCs w:val="24"/>
        </w:rPr>
        <w:t xml:space="preserve"> </w:t>
      </w:r>
      <w:bookmarkStart w:id="81" w:name="Лот_26"/>
      <w:bookmarkEnd w:id="81"/>
      <w:r w:rsidR="008F7C73">
        <w:rPr>
          <w:rFonts w:cstheme="minorHAnsi"/>
          <w:sz w:val="24"/>
          <w:szCs w:val="24"/>
        </w:rPr>
        <w:t xml:space="preserve"> </w:t>
      </w:r>
      <w:bookmarkStart w:id="82" w:name="ЛотНазвание_27"/>
      <w:bookmarkEnd w:id="82"/>
      <w:r w:rsidR="008F7C73">
        <w:rPr>
          <w:rFonts w:cstheme="minorHAnsi"/>
          <w:sz w:val="24"/>
          <w:szCs w:val="24"/>
        </w:rPr>
        <w:t xml:space="preserve"> </w:t>
      </w:r>
      <w:bookmarkStart w:id="83" w:name="Лот_27"/>
      <w:bookmarkEnd w:id="83"/>
      <w:r w:rsidR="008F7C73">
        <w:rPr>
          <w:rFonts w:cstheme="minorHAnsi"/>
          <w:sz w:val="24"/>
          <w:szCs w:val="24"/>
        </w:rPr>
        <w:t xml:space="preserve"> </w:t>
      </w:r>
      <w:bookmarkStart w:id="84" w:name="ЛотНазвание_28"/>
      <w:bookmarkStart w:id="85" w:name="Лот_28"/>
      <w:bookmarkEnd w:id="84"/>
      <w:bookmarkEnd w:id="85"/>
      <w:r w:rsidR="00B663B2">
        <w:rPr>
          <w:rFonts w:cstheme="minorHAnsi"/>
          <w:sz w:val="24"/>
          <w:szCs w:val="24"/>
        </w:rPr>
        <w:t xml:space="preserve"> </w:t>
      </w:r>
      <w:bookmarkStart w:id="86" w:name="ЛотНазвание_29"/>
      <w:bookmarkEnd w:id="86"/>
      <w:r w:rsidR="00B663B2">
        <w:rPr>
          <w:rFonts w:cstheme="minorHAnsi"/>
          <w:sz w:val="24"/>
          <w:szCs w:val="24"/>
        </w:rPr>
        <w:t xml:space="preserve"> </w:t>
      </w:r>
      <w:bookmarkStart w:id="87" w:name="Лот_29"/>
      <w:bookmarkEnd w:id="87"/>
      <w:r w:rsidR="00B663B2">
        <w:rPr>
          <w:rFonts w:cstheme="minorHAnsi"/>
          <w:sz w:val="24"/>
          <w:szCs w:val="24"/>
        </w:rPr>
        <w:t xml:space="preserve"> </w:t>
      </w:r>
      <w:bookmarkStart w:id="88" w:name="ЛотНазвание_30"/>
      <w:bookmarkEnd w:id="88"/>
      <w:r w:rsidR="00B663B2">
        <w:rPr>
          <w:rFonts w:cstheme="minorHAnsi"/>
          <w:sz w:val="24"/>
          <w:szCs w:val="24"/>
        </w:rPr>
        <w:t xml:space="preserve"> </w:t>
      </w:r>
      <w:bookmarkStart w:id="89" w:name="Лот_30"/>
      <w:bookmarkEnd w:id="89"/>
      <w:r w:rsidR="002F2424">
        <w:rPr>
          <w:rFonts w:cstheme="minorHAnsi"/>
          <w:sz w:val="24"/>
          <w:szCs w:val="24"/>
          <w:lang w:val="en-US"/>
        </w:rPr>
        <w:t xml:space="preserve"> </w:t>
      </w:r>
      <w:bookmarkStart w:id="90" w:name="ЛотНазвание_31"/>
      <w:bookmarkEnd w:id="90"/>
      <w:r w:rsidR="002F2424">
        <w:rPr>
          <w:rFonts w:cstheme="minorHAnsi"/>
          <w:sz w:val="24"/>
          <w:szCs w:val="24"/>
          <w:lang w:val="en-US"/>
        </w:rPr>
        <w:t xml:space="preserve"> </w:t>
      </w:r>
      <w:bookmarkStart w:id="91" w:name="Лот_31"/>
      <w:bookmarkEnd w:id="91"/>
      <w:r w:rsidR="002F2424">
        <w:rPr>
          <w:rFonts w:cstheme="minorHAnsi"/>
          <w:sz w:val="24"/>
          <w:szCs w:val="24"/>
          <w:lang w:val="en-US"/>
        </w:rPr>
        <w:t xml:space="preserve"> </w:t>
      </w:r>
      <w:bookmarkStart w:id="92" w:name="ЛотНазвание_32"/>
      <w:bookmarkEnd w:id="92"/>
      <w:r w:rsidR="002F2424">
        <w:rPr>
          <w:rFonts w:cstheme="minorHAnsi"/>
          <w:sz w:val="24"/>
          <w:szCs w:val="24"/>
          <w:lang w:val="en-US"/>
        </w:rPr>
        <w:t xml:space="preserve"> </w:t>
      </w:r>
      <w:bookmarkStart w:id="93" w:name="Лот_32"/>
      <w:bookmarkEnd w:id="93"/>
      <w:r w:rsidR="002F2424">
        <w:rPr>
          <w:rFonts w:cstheme="minorHAnsi"/>
          <w:sz w:val="24"/>
          <w:szCs w:val="24"/>
          <w:lang w:val="en-US"/>
        </w:rPr>
        <w:t xml:space="preserve"> </w:t>
      </w:r>
      <w:bookmarkStart w:id="94" w:name="ЛотНазвание_33"/>
      <w:bookmarkEnd w:id="94"/>
      <w:r w:rsidR="002F2424">
        <w:rPr>
          <w:rFonts w:cstheme="minorHAnsi"/>
          <w:sz w:val="24"/>
          <w:szCs w:val="24"/>
          <w:lang w:val="en-US"/>
        </w:rPr>
        <w:t xml:space="preserve"> </w:t>
      </w:r>
      <w:bookmarkStart w:id="95" w:name="Лот_33"/>
      <w:bookmarkEnd w:id="95"/>
      <w:r w:rsidR="002D6902">
        <w:rPr>
          <w:rFonts w:cstheme="minorHAnsi"/>
          <w:sz w:val="24"/>
          <w:szCs w:val="24"/>
          <w:lang w:val="en-US"/>
        </w:rPr>
        <w:t xml:space="preserve"> </w:t>
      </w:r>
      <w:bookmarkStart w:id="96" w:name="ЛотНазвание_34"/>
      <w:bookmarkEnd w:id="96"/>
      <w:r w:rsidR="002D6902">
        <w:rPr>
          <w:rFonts w:cstheme="minorHAnsi"/>
          <w:sz w:val="24"/>
          <w:szCs w:val="24"/>
          <w:lang w:val="en-US"/>
        </w:rPr>
        <w:t xml:space="preserve"> </w:t>
      </w:r>
      <w:bookmarkStart w:id="97" w:name="Лот_34"/>
      <w:bookmarkEnd w:id="97"/>
      <w:r w:rsidR="002D6902">
        <w:rPr>
          <w:rFonts w:cstheme="minorHAnsi"/>
          <w:sz w:val="24"/>
          <w:szCs w:val="24"/>
          <w:lang w:val="en-US"/>
        </w:rPr>
        <w:t xml:space="preserve"> </w:t>
      </w:r>
      <w:bookmarkStart w:id="98" w:name="ЛотНазвание_35"/>
      <w:bookmarkEnd w:id="98"/>
      <w:r w:rsidR="002D6902">
        <w:rPr>
          <w:rFonts w:cstheme="minorHAnsi"/>
          <w:sz w:val="24"/>
          <w:szCs w:val="24"/>
          <w:lang w:val="en-US"/>
        </w:rPr>
        <w:t xml:space="preserve"> </w:t>
      </w:r>
      <w:bookmarkStart w:id="99" w:name="Лот_35"/>
      <w:bookmarkEnd w:id="99"/>
      <w:r w:rsidR="002D6902">
        <w:rPr>
          <w:rFonts w:cstheme="minorHAnsi"/>
          <w:sz w:val="24"/>
          <w:szCs w:val="24"/>
          <w:lang w:val="en-US"/>
        </w:rPr>
        <w:t xml:space="preserve"> </w:t>
      </w:r>
      <w:bookmarkStart w:id="100" w:name="ЛотНазвание_36"/>
      <w:bookmarkEnd w:id="100"/>
      <w:r w:rsidR="002D6902">
        <w:rPr>
          <w:rFonts w:cstheme="minorHAnsi"/>
          <w:sz w:val="24"/>
          <w:szCs w:val="24"/>
          <w:lang w:val="en-US"/>
        </w:rPr>
        <w:t xml:space="preserve"> </w:t>
      </w:r>
      <w:bookmarkStart w:id="101" w:name="Лот_36"/>
      <w:bookmarkEnd w:id="101"/>
      <w:r w:rsidR="002D6902">
        <w:rPr>
          <w:rFonts w:cstheme="minorHAnsi"/>
          <w:sz w:val="24"/>
          <w:szCs w:val="24"/>
          <w:lang w:val="en-US"/>
        </w:rPr>
        <w:t xml:space="preserve"> </w:t>
      </w:r>
      <w:bookmarkStart w:id="102" w:name="ЛотНазвание_37"/>
      <w:bookmarkEnd w:id="102"/>
      <w:r w:rsidR="002D6902">
        <w:rPr>
          <w:rFonts w:cstheme="minorHAnsi"/>
          <w:sz w:val="24"/>
          <w:szCs w:val="24"/>
          <w:lang w:val="en-US"/>
        </w:rPr>
        <w:t xml:space="preserve"> </w:t>
      </w:r>
      <w:bookmarkStart w:id="103" w:name="Лот_37"/>
      <w:bookmarkEnd w:id="103"/>
      <w:r w:rsidR="002D6902">
        <w:rPr>
          <w:rFonts w:cstheme="minorHAnsi"/>
          <w:sz w:val="24"/>
          <w:szCs w:val="24"/>
          <w:lang w:val="en-US"/>
        </w:rPr>
        <w:t xml:space="preserve"> </w:t>
      </w:r>
      <w:bookmarkStart w:id="104" w:name="ЛотНазвание_38"/>
      <w:bookmarkEnd w:id="104"/>
      <w:r w:rsidR="002D6902">
        <w:rPr>
          <w:rFonts w:cstheme="minorHAnsi"/>
          <w:sz w:val="24"/>
          <w:szCs w:val="24"/>
          <w:lang w:val="en-US"/>
        </w:rPr>
        <w:t xml:space="preserve"> </w:t>
      </w:r>
      <w:bookmarkStart w:id="105" w:name="Лот_38"/>
      <w:bookmarkEnd w:id="105"/>
      <w:r w:rsidR="002D6902">
        <w:rPr>
          <w:rFonts w:cstheme="minorHAnsi"/>
          <w:sz w:val="24"/>
          <w:szCs w:val="24"/>
          <w:lang w:val="en-US"/>
        </w:rPr>
        <w:t xml:space="preserve"> </w:t>
      </w:r>
      <w:bookmarkStart w:id="106" w:name="ЛотНазвание_39"/>
      <w:bookmarkEnd w:id="106"/>
      <w:r w:rsidR="002D6902">
        <w:rPr>
          <w:rFonts w:cstheme="minorHAnsi"/>
          <w:sz w:val="24"/>
          <w:szCs w:val="24"/>
          <w:lang w:val="en-US"/>
        </w:rPr>
        <w:t xml:space="preserve"> </w:t>
      </w:r>
      <w:bookmarkStart w:id="107" w:name="Лот_39"/>
      <w:bookmarkEnd w:id="107"/>
      <w:r w:rsidR="002D6902">
        <w:rPr>
          <w:rFonts w:cstheme="minorHAnsi"/>
          <w:sz w:val="24"/>
          <w:szCs w:val="24"/>
          <w:lang w:val="en-US"/>
        </w:rPr>
        <w:t xml:space="preserve"> </w:t>
      </w:r>
      <w:bookmarkStart w:id="108" w:name="ЛотНазвание_40"/>
      <w:bookmarkEnd w:id="108"/>
      <w:r w:rsidR="002D6902">
        <w:rPr>
          <w:rFonts w:cstheme="minorHAnsi"/>
          <w:sz w:val="24"/>
          <w:szCs w:val="24"/>
          <w:lang w:val="en-US"/>
        </w:rPr>
        <w:t xml:space="preserve"> </w:t>
      </w:r>
      <w:bookmarkStart w:id="109" w:name="Лот_40"/>
      <w:bookmarkEnd w:id="109"/>
      <w:r w:rsidR="002D6902">
        <w:rPr>
          <w:rFonts w:cstheme="minorHAnsi"/>
          <w:sz w:val="24"/>
          <w:szCs w:val="24"/>
          <w:lang w:val="en-US"/>
        </w:rPr>
        <w:t xml:space="preserve"> </w:t>
      </w:r>
      <w:bookmarkStart w:id="110" w:name="ЛотНазвание_41"/>
      <w:bookmarkEnd w:id="110"/>
      <w:r w:rsidR="002D6902">
        <w:rPr>
          <w:rFonts w:cstheme="minorHAnsi"/>
          <w:sz w:val="24"/>
          <w:szCs w:val="24"/>
          <w:lang w:val="en-US"/>
        </w:rPr>
        <w:t xml:space="preserve"> </w:t>
      </w:r>
      <w:bookmarkStart w:id="111" w:name="Лот_41"/>
      <w:bookmarkEnd w:id="111"/>
      <w:r w:rsidR="002D6902">
        <w:rPr>
          <w:rFonts w:cstheme="minorHAnsi"/>
          <w:sz w:val="24"/>
          <w:szCs w:val="24"/>
          <w:lang w:val="en-US"/>
        </w:rPr>
        <w:t xml:space="preserve"> </w:t>
      </w:r>
      <w:bookmarkStart w:id="112" w:name="ЛотНазвание_42"/>
      <w:bookmarkEnd w:id="112"/>
      <w:r w:rsidR="002D6902">
        <w:rPr>
          <w:rFonts w:cstheme="minorHAnsi"/>
          <w:sz w:val="24"/>
          <w:szCs w:val="24"/>
          <w:lang w:val="en-US"/>
        </w:rPr>
        <w:t xml:space="preserve"> </w:t>
      </w:r>
      <w:bookmarkStart w:id="113" w:name="Лот_42"/>
      <w:bookmarkEnd w:id="113"/>
      <w:r w:rsidR="002D6902">
        <w:rPr>
          <w:rFonts w:cstheme="minorHAnsi"/>
          <w:sz w:val="24"/>
          <w:szCs w:val="24"/>
          <w:lang w:val="en-US"/>
        </w:rPr>
        <w:t xml:space="preserve"> </w:t>
      </w:r>
      <w:bookmarkStart w:id="114" w:name="ЛотНазвание_43"/>
      <w:bookmarkEnd w:id="114"/>
      <w:r w:rsidR="002D6902">
        <w:rPr>
          <w:rFonts w:cstheme="minorHAnsi"/>
          <w:sz w:val="24"/>
          <w:szCs w:val="24"/>
          <w:lang w:val="en-US"/>
        </w:rPr>
        <w:t xml:space="preserve"> </w:t>
      </w:r>
      <w:bookmarkStart w:id="115" w:name="Лот_43"/>
      <w:bookmarkEnd w:id="115"/>
      <w:r w:rsidR="002D6902">
        <w:rPr>
          <w:rFonts w:cstheme="minorHAnsi"/>
          <w:sz w:val="24"/>
          <w:szCs w:val="24"/>
          <w:lang w:val="en-US"/>
        </w:rPr>
        <w:t xml:space="preserve"> </w:t>
      </w:r>
      <w:bookmarkStart w:id="116" w:name="ЛотНазвание_44"/>
      <w:bookmarkEnd w:id="116"/>
      <w:r w:rsidR="002D6902">
        <w:rPr>
          <w:rFonts w:cstheme="minorHAnsi"/>
          <w:sz w:val="24"/>
          <w:szCs w:val="24"/>
          <w:lang w:val="en-US"/>
        </w:rPr>
        <w:t xml:space="preserve"> </w:t>
      </w:r>
      <w:bookmarkStart w:id="117" w:name="Лот_44"/>
      <w:bookmarkEnd w:id="117"/>
      <w:r w:rsidR="002D6902">
        <w:rPr>
          <w:rFonts w:cstheme="minorHAnsi"/>
          <w:sz w:val="24"/>
          <w:szCs w:val="24"/>
          <w:lang w:val="en-US"/>
        </w:rPr>
        <w:t xml:space="preserve"> </w:t>
      </w:r>
      <w:bookmarkStart w:id="118" w:name="ЛотНазвание_45"/>
      <w:bookmarkEnd w:id="118"/>
      <w:r w:rsidR="002D6902">
        <w:rPr>
          <w:rFonts w:cstheme="minorHAnsi"/>
          <w:sz w:val="24"/>
          <w:szCs w:val="24"/>
          <w:lang w:val="en-US"/>
        </w:rPr>
        <w:t xml:space="preserve"> </w:t>
      </w:r>
      <w:bookmarkStart w:id="119" w:name="Лот_45"/>
      <w:bookmarkEnd w:id="119"/>
      <w:r w:rsidR="002D6902">
        <w:rPr>
          <w:rFonts w:cstheme="minorHAnsi"/>
          <w:sz w:val="24"/>
          <w:szCs w:val="24"/>
          <w:lang w:val="en-US"/>
        </w:rPr>
        <w:t xml:space="preserve"> </w:t>
      </w:r>
      <w:bookmarkStart w:id="120" w:name="ЛотНазвание_46"/>
      <w:bookmarkEnd w:id="120"/>
      <w:r w:rsidR="002D6902">
        <w:rPr>
          <w:rFonts w:cstheme="minorHAnsi"/>
          <w:sz w:val="24"/>
          <w:szCs w:val="24"/>
          <w:lang w:val="en-US"/>
        </w:rPr>
        <w:t xml:space="preserve"> </w:t>
      </w:r>
      <w:bookmarkStart w:id="121" w:name="Лот_46"/>
      <w:bookmarkEnd w:id="121"/>
      <w:r w:rsidR="002D6902">
        <w:rPr>
          <w:rFonts w:cstheme="minorHAnsi"/>
          <w:sz w:val="24"/>
          <w:szCs w:val="24"/>
          <w:lang w:val="en-US"/>
        </w:rPr>
        <w:t xml:space="preserve"> </w:t>
      </w:r>
      <w:bookmarkStart w:id="122" w:name="ЛотНазвание_47"/>
      <w:bookmarkEnd w:id="122"/>
      <w:r w:rsidR="002D6902">
        <w:rPr>
          <w:rFonts w:cstheme="minorHAnsi"/>
          <w:sz w:val="24"/>
          <w:szCs w:val="24"/>
          <w:lang w:val="en-US"/>
        </w:rPr>
        <w:t xml:space="preserve"> </w:t>
      </w:r>
      <w:bookmarkStart w:id="123" w:name="Лот_47"/>
      <w:bookmarkEnd w:id="123"/>
      <w:r w:rsidR="002D6902">
        <w:rPr>
          <w:rFonts w:cstheme="minorHAnsi"/>
          <w:sz w:val="24"/>
          <w:szCs w:val="24"/>
          <w:lang w:val="en-US"/>
        </w:rPr>
        <w:t xml:space="preserve"> </w:t>
      </w:r>
      <w:bookmarkStart w:id="124" w:name="ЛотНазвание_48"/>
      <w:bookmarkEnd w:id="124"/>
      <w:r w:rsidR="002D6902">
        <w:rPr>
          <w:rFonts w:cstheme="minorHAnsi"/>
          <w:sz w:val="24"/>
          <w:szCs w:val="24"/>
          <w:lang w:val="en-US"/>
        </w:rPr>
        <w:t xml:space="preserve"> </w:t>
      </w:r>
      <w:bookmarkStart w:id="125" w:name="Лот_48"/>
      <w:bookmarkEnd w:id="125"/>
      <w:r w:rsidR="002D6902">
        <w:rPr>
          <w:rFonts w:cstheme="minorHAnsi"/>
          <w:sz w:val="24"/>
          <w:szCs w:val="24"/>
          <w:lang w:val="en-US"/>
        </w:rPr>
        <w:t xml:space="preserve"> </w:t>
      </w:r>
      <w:bookmarkStart w:id="126" w:name="ЛотНазвание_49"/>
      <w:bookmarkEnd w:id="126"/>
      <w:r w:rsidR="002D6902">
        <w:rPr>
          <w:rFonts w:cstheme="minorHAnsi"/>
          <w:sz w:val="24"/>
          <w:szCs w:val="24"/>
          <w:lang w:val="en-US"/>
        </w:rPr>
        <w:t xml:space="preserve"> </w:t>
      </w:r>
      <w:bookmarkStart w:id="127" w:name="Лот_49"/>
      <w:bookmarkEnd w:id="127"/>
      <w:r w:rsidR="002D6902">
        <w:rPr>
          <w:rFonts w:cstheme="minorHAnsi"/>
          <w:sz w:val="24"/>
          <w:szCs w:val="24"/>
          <w:lang w:val="en-US"/>
        </w:rPr>
        <w:t xml:space="preserve"> </w:t>
      </w:r>
      <w:bookmarkStart w:id="128" w:name="ЛотНазвание_50"/>
      <w:bookmarkEnd w:id="128"/>
      <w:r w:rsidR="002D6902">
        <w:rPr>
          <w:rFonts w:cstheme="minorHAnsi"/>
          <w:sz w:val="24"/>
          <w:szCs w:val="24"/>
          <w:lang w:val="en-US"/>
        </w:rPr>
        <w:t xml:space="preserve"> </w:t>
      </w:r>
      <w:bookmarkStart w:id="129" w:name="Лот_50"/>
      <w:bookmarkStart w:id="130" w:name="ЛотНазвание_51"/>
      <w:bookmarkEnd w:id="129"/>
      <w:bookmarkEnd w:id="130"/>
      <w:r w:rsidR="002D6902">
        <w:rPr>
          <w:rFonts w:cstheme="minorHAnsi"/>
          <w:sz w:val="24"/>
          <w:szCs w:val="24"/>
          <w:lang w:val="en-US"/>
        </w:rPr>
        <w:t xml:space="preserve"> </w:t>
      </w:r>
      <w:bookmarkStart w:id="131" w:name="Лот_51"/>
      <w:bookmarkEnd w:id="131"/>
    </w:p>
    <w:p w14:paraId="61E3BC22" w14:textId="77777777" w:rsidR="00E34B0E" w:rsidRDefault="00E34B0E" w:rsidP="003B4192">
      <w:pPr>
        <w:spacing w:line="240" w:lineRule="auto"/>
        <w:ind w:firstLine="708"/>
        <w:contextualSpacing/>
        <w:rPr>
          <w:rFonts w:cstheme="minorHAnsi"/>
          <w:sz w:val="24"/>
          <w:szCs w:val="24"/>
        </w:rPr>
      </w:pPr>
    </w:p>
    <w:p w14:paraId="78B55DE2" w14:textId="77777777" w:rsidR="00E34B0E" w:rsidRPr="002D6902" w:rsidRDefault="00E34B0E" w:rsidP="003B4192">
      <w:pPr>
        <w:spacing w:line="240" w:lineRule="auto"/>
        <w:ind w:firstLine="708"/>
        <w:contextualSpacing/>
        <w:rPr>
          <w:rFonts w:cstheme="minorHAnsi"/>
          <w:sz w:val="24"/>
          <w:szCs w:val="24"/>
          <w:lang w:val="en-US"/>
        </w:rPr>
      </w:pPr>
      <w:bookmarkStart w:id="132" w:name="ПодтверждениеПодпись"/>
      <w:bookmarkEnd w:id="132"/>
    </w:p>
    <w:sectPr w:rsidR="00E34B0E" w:rsidRPr="002D6902" w:rsidSect="008F11FF">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73A4A"/>
    <w:multiLevelType w:val="hybridMultilevel"/>
    <w:tmpl w:val="78B4F14C"/>
    <w:lvl w:ilvl="0" w:tplc="BE5C506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 w15:restartNumberingAfterBreak="0">
    <w:nsid w:val="15F04871"/>
    <w:multiLevelType w:val="multilevel"/>
    <w:tmpl w:val="23B67464"/>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b/>
      </w:rPr>
    </w:lvl>
    <w:lvl w:ilvl="2">
      <w:start w:val="1"/>
      <w:numFmt w:val="decimal"/>
      <w:isLgl/>
      <w:lvlText w:val="%1.%2.%3"/>
      <w:lvlJc w:val="left"/>
      <w:pPr>
        <w:ind w:left="1800" w:hanging="720"/>
      </w:pPr>
      <w:rPr>
        <w:rFonts w:hint="default"/>
        <w:b/>
      </w:rPr>
    </w:lvl>
    <w:lvl w:ilvl="3">
      <w:start w:val="1"/>
      <w:numFmt w:val="decimal"/>
      <w:isLgl/>
      <w:lvlText w:val="%1.%2.%3.%4"/>
      <w:lvlJc w:val="left"/>
      <w:pPr>
        <w:ind w:left="2160" w:hanging="720"/>
      </w:pPr>
      <w:rPr>
        <w:rFonts w:hint="default"/>
        <w:b/>
      </w:rPr>
    </w:lvl>
    <w:lvl w:ilvl="4">
      <w:start w:val="1"/>
      <w:numFmt w:val="decimal"/>
      <w:isLgl/>
      <w:lvlText w:val="%1.%2.%3.%4.%5"/>
      <w:lvlJc w:val="left"/>
      <w:pPr>
        <w:ind w:left="2880" w:hanging="1080"/>
      </w:pPr>
      <w:rPr>
        <w:rFonts w:hint="default"/>
        <w:b/>
      </w:rPr>
    </w:lvl>
    <w:lvl w:ilvl="5">
      <w:start w:val="1"/>
      <w:numFmt w:val="decimal"/>
      <w:isLgl/>
      <w:lvlText w:val="%1.%2.%3.%4.%5.%6"/>
      <w:lvlJc w:val="left"/>
      <w:pPr>
        <w:ind w:left="3240" w:hanging="1080"/>
      </w:pPr>
      <w:rPr>
        <w:rFonts w:hint="default"/>
        <w:b/>
      </w:rPr>
    </w:lvl>
    <w:lvl w:ilvl="6">
      <w:start w:val="1"/>
      <w:numFmt w:val="decimal"/>
      <w:isLgl/>
      <w:lvlText w:val="%1.%2.%3.%4.%5.%6.%7"/>
      <w:lvlJc w:val="left"/>
      <w:pPr>
        <w:ind w:left="3960" w:hanging="1440"/>
      </w:pPr>
      <w:rPr>
        <w:rFonts w:hint="default"/>
        <w:b/>
      </w:rPr>
    </w:lvl>
    <w:lvl w:ilvl="7">
      <w:start w:val="1"/>
      <w:numFmt w:val="decimal"/>
      <w:isLgl/>
      <w:lvlText w:val="%1.%2.%3.%4.%5.%6.%7.%8"/>
      <w:lvlJc w:val="left"/>
      <w:pPr>
        <w:ind w:left="4320" w:hanging="1440"/>
      </w:pPr>
      <w:rPr>
        <w:rFonts w:hint="default"/>
        <w:b/>
      </w:rPr>
    </w:lvl>
    <w:lvl w:ilvl="8">
      <w:start w:val="1"/>
      <w:numFmt w:val="decimal"/>
      <w:isLgl/>
      <w:lvlText w:val="%1.%2.%3.%4.%5.%6.%7.%8.%9"/>
      <w:lvlJc w:val="left"/>
      <w:pPr>
        <w:ind w:left="4680" w:hanging="1440"/>
      </w:pPr>
      <w:rPr>
        <w:rFonts w:hint="default"/>
        <w:b/>
      </w:rPr>
    </w:lvl>
  </w:abstractNum>
  <w:abstractNum w:abstractNumId="2" w15:restartNumberingAfterBreak="0">
    <w:nsid w:val="19C84A18"/>
    <w:multiLevelType w:val="hybridMultilevel"/>
    <w:tmpl w:val="F2149D4E"/>
    <w:lvl w:ilvl="0" w:tplc="030E9E14">
      <w:start w:val="1"/>
      <w:numFmt w:val="decimal"/>
      <w:lvlText w:val="%1."/>
      <w:lvlJc w:val="left"/>
      <w:pPr>
        <w:ind w:left="1068" w:hanging="360"/>
      </w:pPr>
      <w:rPr>
        <w:rFonts w:hint="default"/>
        <w:b/>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 w15:restartNumberingAfterBreak="0">
    <w:nsid w:val="2DCF23D0"/>
    <w:multiLevelType w:val="multilevel"/>
    <w:tmpl w:val="5E36C020"/>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4" w15:restartNumberingAfterBreak="0">
    <w:nsid w:val="729222B7"/>
    <w:multiLevelType w:val="hybridMultilevel"/>
    <w:tmpl w:val="BCA81D7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4"/>
  </w:num>
  <w:num w:numId="2">
    <w:abstractNumId w:val="3"/>
  </w:num>
  <w:num w:numId="3">
    <w:abstractNumId w:val="0"/>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drawingGridHorizontalSpacing w:val="110"/>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E23E0"/>
    <w:rsid w:val="000002F3"/>
    <w:rsid w:val="00026AE9"/>
    <w:rsid w:val="00041F56"/>
    <w:rsid w:val="000816FD"/>
    <w:rsid w:val="00096531"/>
    <w:rsid w:val="000A157C"/>
    <w:rsid w:val="000A4364"/>
    <w:rsid w:val="000B408F"/>
    <w:rsid w:val="00120C8B"/>
    <w:rsid w:val="00172564"/>
    <w:rsid w:val="001814C1"/>
    <w:rsid w:val="00195EFA"/>
    <w:rsid w:val="001A4047"/>
    <w:rsid w:val="001E0AE7"/>
    <w:rsid w:val="002003E4"/>
    <w:rsid w:val="00204B30"/>
    <w:rsid w:val="00205E9B"/>
    <w:rsid w:val="0020620D"/>
    <w:rsid w:val="00224412"/>
    <w:rsid w:val="00257748"/>
    <w:rsid w:val="00264606"/>
    <w:rsid w:val="002A3726"/>
    <w:rsid w:val="002A4ADA"/>
    <w:rsid w:val="002B1D27"/>
    <w:rsid w:val="002D401B"/>
    <w:rsid w:val="002D6902"/>
    <w:rsid w:val="002E706E"/>
    <w:rsid w:val="002F2424"/>
    <w:rsid w:val="00320475"/>
    <w:rsid w:val="00334D8D"/>
    <w:rsid w:val="0035742B"/>
    <w:rsid w:val="00382C0C"/>
    <w:rsid w:val="00386E55"/>
    <w:rsid w:val="003B4192"/>
    <w:rsid w:val="003B7661"/>
    <w:rsid w:val="003C734A"/>
    <w:rsid w:val="003D0CC0"/>
    <w:rsid w:val="00405DC3"/>
    <w:rsid w:val="00424B57"/>
    <w:rsid w:val="0045349A"/>
    <w:rsid w:val="00474531"/>
    <w:rsid w:val="004854ED"/>
    <w:rsid w:val="004878B7"/>
    <w:rsid w:val="004B1BD6"/>
    <w:rsid w:val="004B7B60"/>
    <w:rsid w:val="004E5D4F"/>
    <w:rsid w:val="0055468D"/>
    <w:rsid w:val="005A28C1"/>
    <w:rsid w:val="005D704F"/>
    <w:rsid w:val="005F60B9"/>
    <w:rsid w:val="007101BA"/>
    <w:rsid w:val="0073102E"/>
    <w:rsid w:val="00746EC3"/>
    <w:rsid w:val="00775425"/>
    <w:rsid w:val="007948CE"/>
    <w:rsid w:val="007B337F"/>
    <w:rsid w:val="0085238B"/>
    <w:rsid w:val="008D4253"/>
    <w:rsid w:val="008D4BB1"/>
    <w:rsid w:val="008F11FF"/>
    <w:rsid w:val="008F7C73"/>
    <w:rsid w:val="00901FC9"/>
    <w:rsid w:val="009154ED"/>
    <w:rsid w:val="00920033"/>
    <w:rsid w:val="009232CC"/>
    <w:rsid w:val="009A7315"/>
    <w:rsid w:val="009C5856"/>
    <w:rsid w:val="00A101D7"/>
    <w:rsid w:val="00A262EF"/>
    <w:rsid w:val="00A303F3"/>
    <w:rsid w:val="00A36A9A"/>
    <w:rsid w:val="00A73BD5"/>
    <w:rsid w:val="00A81A87"/>
    <w:rsid w:val="00AC2729"/>
    <w:rsid w:val="00AC6EF3"/>
    <w:rsid w:val="00AD0D96"/>
    <w:rsid w:val="00B1677D"/>
    <w:rsid w:val="00B42541"/>
    <w:rsid w:val="00B519CB"/>
    <w:rsid w:val="00B663B2"/>
    <w:rsid w:val="00BD3614"/>
    <w:rsid w:val="00BF1C30"/>
    <w:rsid w:val="00C31F76"/>
    <w:rsid w:val="00C92D2E"/>
    <w:rsid w:val="00CB0632"/>
    <w:rsid w:val="00CF21F7"/>
    <w:rsid w:val="00D7239C"/>
    <w:rsid w:val="00D80A33"/>
    <w:rsid w:val="00DA0670"/>
    <w:rsid w:val="00DA0BD2"/>
    <w:rsid w:val="00DA33BD"/>
    <w:rsid w:val="00E02A52"/>
    <w:rsid w:val="00E3311F"/>
    <w:rsid w:val="00E34B0E"/>
    <w:rsid w:val="00E43870"/>
    <w:rsid w:val="00E76B17"/>
    <w:rsid w:val="00F000F2"/>
    <w:rsid w:val="00F02EA1"/>
    <w:rsid w:val="00F65447"/>
    <w:rsid w:val="00F8333C"/>
    <w:rsid w:val="00FE23E0"/>
    <w:rsid w:val="00FF6DC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F4862B"/>
  <w15:docId w15:val="{1EE307C8-0190-436D-A3B8-1DFF222513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0620D"/>
    <w:pPr>
      <w:ind w:left="720"/>
      <w:contextualSpacing/>
    </w:pPr>
  </w:style>
  <w:style w:type="character" w:styleId="a4">
    <w:name w:val="Hyperlink"/>
    <w:basedOn w:val="a0"/>
    <w:uiPriority w:val="99"/>
    <w:unhideWhenUsed/>
    <w:rsid w:val="00775425"/>
    <w:rPr>
      <w:color w:val="0000FF" w:themeColor="hyperlink"/>
      <w:u w:val="single"/>
    </w:rPr>
  </w:style>
  <w:style w:type="character" w:customStyle="1" w:styleId="apple-converted-space">
    <w:name w:val="apple-converted-space"/>
    <w:basedOn w:val="a0"/>
    <w:rsid w:val="00775425"/>
  </w:style>
  <w:style w:type="table" w:styleId="a5">
    <w:name w:val="Table Grid"/>
    <w:basedOn w:val="a1"/>
    <w:uiPriority w:val="59"/>
    <w:rsid w:val="00F8333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Balloon Text"/>
    <w:basedOn w:val="a"/>
    <w:link w:val="a7"/>
    <w:uiPriority w:val="99"/>
    <w:semiHidden/>
    <w:unhideWhenUsed/>
    <w:rsid w:val="00382C0C"/>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382C0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eurtp.ru/"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D2AA5B8-CD48-4559-BF57-6CE0CEE857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805</Words>
  <Characters>4590</Characters>
  <Application>Microsoft Office Word</Application>
  <DocSecurity>0</DocSecurity>
  <Lines>38</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Krokoz™</Company>
  <LinksUpToDate>false</LinksUpToDate>
  <CharactersWithSpaces>5385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Администратор безопасности</dc:creator>
  <cp:lastModifiedBy>Администратор безопасности</cp:lastModifiedBy>
  <cp:revision>1</cp:revision>
  <dcterms:created xsi:type="dcterms:W3CDTF">2023-09-22T03:57:00Z</dcterms:created>
  <dcterms:modified xsi:type="dcterms:W3CDTF">2023-09-22T03:57:00Z</dcterms:modified>
</cp:coreProperties>
</file>