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376CB" w14:textId="07CDC85A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E507FF">
        <w:rPr>
          <w:b/>
          <w:sz w:val="24"/>
          <w:szCs w:val="24"/>
        </w:rPr>
        <w:t>3085</w:t>
      </w:r>
      <w:r w:rsidR="00424B57">
        <w:rPr>
          <w:b/>
          <w:sz w:val="24"/>
          <w:szCs w:val="24"/>
        </w:rPr>
        <w:t>.</w:t>
      </w:r>
    </w:p>
    <w:p w14:paraId="712101B7" w14:textId="45A28B7B" w:rsidR="00320475" w:rsidRPr="00320475" w:rsidRDefault="00E507FF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03.07.2023</w:t>
      </w:r>
    </w:p>
    <w:p w14:paraId="1A4BBD9F" w14:textId="12253BB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507FF">
        <w:rPr>
          <w:sz w:val="24"/>
          <w:szCs w:val="24"/>
        </w:rPr>
        <w:t>Альбре Юлия Сергеевна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507FF">
        <w:rPr>
          <w:sz w:val="24"/>
          <w:szCs w:val="24"/>
        </w:rPr>
        <w:t>открытый аукцион</w:t>
      </w:r>
    </w:p>
    <w:p w14:paraId="66B64537" w14:textId="7C8BCFE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507FF">
        <w:rPr>
          <w:sz w:val="24"/>
          <w:szCs w:val="24"/>
        </w:rPr>
        <w:t>АО0003085</w:t>
      </w:r>
    </w:p>
    <w:p w14:paraId="798A419E" w14:textId="02CD4DFE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507F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507FF">
        <w:rPr>
          <w:sz w:val="24"/>
          <w:szCs w:val="24"/>
        </w:rPr>
        <w:t>Горбунов Александр Анатольевич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8044727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72A8DA4" w14:textId="57445E2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507F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507FF">
        <w:rPr>
          <w:sz w:val="24"/>
          <w:szCs w:val="24"/>
        </w:rPr>
        <w:t>АО0003085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3"/>
        <w:gridCol w:w="7819"/>
      </w:tblGrid>
      <w:tr w:rsidR="002B1D27" w:rsidRPr="00334D8D" w14:paraId="087EC9A8" w14:textId="77777777" w:rsidTr="00E3311F">
        <w:tc>
          <w:tcPr>
            <w:tcW w:w="3510" w:type="dxa"/>
          </w:tcPr>
          <w:p w14:paraId="6688AAB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409012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A937FBC" w14:textId="77777777" w:rsidTr="00E3311F">
        <w:tc>
          <w:tcPr>
            <w:tcW w:w="3510" w:type="dxa"/>
          </w:tcPr>
          <w:p w14:paraId="030AEF4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5892D16" w14:textId="43C41A7C" w:rsidR="002B1D27" w:rsidRPr="00334D8D" w:rsidRDefault="00E507F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1B8DCA1" w14:textId="77777777" w:rsidTr="00E3311F">
        <w:tc>
          <w:tcPr>
            <w:tcW w:w="3510" w:type="dxa"/>
          </w:tcPr>
          <w:p w14:paraId="5798188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0F0D21A" w14:textId="1935C53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507F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507FF">
              <w:rPr>
                <w:sz w:val="24"/>
                <w:szCs w:val="24"/>
              </w:rPr>
              <w:t>Горбунов Александр Анатольевич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544F553" w14:textId="77777777" w:rsidTr="00E3311F">
        <w:tc>
          <w:tcPr>
            <w:tcW w:w="3510" w:type="dxa"/>
          </w:tcPr>
          <w:p w14:paraId="1BF4D44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A8040DC" w14:textId="1A622F7A" w:rsidR="002B1D27" w:rsidRPr="00224412" w:rsidRDefault="00E507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Имущество по данному лоту зарегистрировано за наследником умершего должника - Горбуновой  Марией Александровной, 09.08.1993 г.р.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A807765" w14:textId="77777777" w:rsidTr="00E3311F">
        <w:tc>
          <w:tcPr>
            <w:tcW w:w="3510" w:type="dxa"/>
          </w:tcPr>
          <w:p w14:paraId="0184589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D477C82" w14:textId="5538E59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507F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507F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2720EA1" w14:textId="77777777" w:rsidTr="00E3311F">
        <w:tc>
          <w:tcPr>
            <w:tcW w:w="3510" w:type="dxa"/>
          </w:tcPr>
          <w:p w14:paraId="3D713FC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CA85FDA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654FD9F" w14:textId="77777777" w:rsidTr="00E3311F">
        <w:trPr>
          <w:trHeight w:val="690"/>
        </w:trPr>
        <w:tc>
          <w:tcPr>
            <w:tcW w:w="3510" w:type="dxa"/>
          </w:tcPr>
          <w:p w14:paraId="0CA8079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536E752" w14:textId="22398EE2" w:rsidR="002B1D27" w:rsidRPr="00224412" w:rsidRDefault="00E507F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23.05.2023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574C2EB7" w14:textId="77777777" w:rsidTr="00E3311F">
        <w:trPr>
          <w:trHeight w:val="135"/>
        </w:trPr>
        <w:tc>
          <w:tcPr>
            <w:tcW w:w="3510" w:type="dxa"/>
          </w:tcPr>
          <w:p w14:paraId="4592858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119011B" w14:textId="152B397D" w:rsidR="002B1D27" w:rsidRPr="00224412" w:rsidRDefault="00E507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28.06.2023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6842E2E8" w14:textId="77777777" w:rsidTr="00E3311F">
        <w:trPr>
          <w:trHeight w:val="150"/>
        </w:trPr>
        <w:tc>
          <w:tcPr>
            <w:tcW w:w="3510" w:type="dxa"/>
          </w:tcPr>
          <w:p w14:paraId="20A90E6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099684C" w14:textId="36492B88" w:rsidR="002B1D27" w:rsidRPr="00224412" w:rsidRDefault="00E507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22.05.2023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13:39</w:t>
            </w:r>
          </w:p>
        </w:tc>
      </w:tr>
      <w:tr w:rsidR="002B1D27" w:rsidRPr="00334D8D" w14:paraId="2D1AC15F" w14:textId="77777777" w:rsidTr="00E3311F">
        <w:trPr>
          <w:trHeight w:val="119"/>
        </w:trPr>
        <w:tc>
          <w:tcPr>
            <w:tcW w:w="3510" w:type="dxa"/>
          </w:tcPr>
          <w:p w14:paraId="6907BA1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87A0B92" w14:textId="3017BFF2" w:rsidR="002B1D27" w:rsidRPr="00224412" w:rsidRDefault="00E507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22.05.2023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13:39</w:t>
            </w:r>
          </w:p>
        </w:tc>
      </w:tr>
      <w:tr w:rsidR="002B1D27" w:rsidRPr="00334D8D" w14:paraId="232CF959" w14:textId="77777777" w:rsidTr="00E3311F">
        <w:trPr>
          <w:trHeight w:val="135"/>
        </w:trPr>
        <w:tc>
          <w:tcPr>
            <w:tcW w:w="3510" w:type="dxa"/>
          </w:tcPr>
          <w:p w14:paraId="7679317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26BF89A" w14:textId="1A2B81F4" w:rsidR="002B1D27" w:rsidRPr="00334D8D" w:rsidRDefault="00E507F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13:39</w:t>
            </w:r>
          </w:p>
        </w:tc>
      </w:tr>
    </w:tbl>
    <w:p w14:paraId="0F66972A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DC1D2D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07FF" w14:paraId="74406D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53892A" w14:textId="2A4E5F9E" w:rsidR="00E507FF" w:rsidRDefault="00E507FF" w:rsidP="00E50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4C21230" w14:textId="53C3A95D" w:rsidR="00E507FF" w:rsidRDefault="00E507FF" w:rsidP="00E50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E507FF" w14:paraId="2034F2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BDDABF" w14:textId="1BB6ED8B" w:rsidR="00E507FF" w:rsidRDefault="00E507FF" w:rsidP="00E50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C7DC681" w14:textId="144533A6" w:rsidR="00E507FF" w:rsidRDefault="00E507FF" w:rsidP="00E50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3FC25EDE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EBE3FB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07FF" w14:paraId="332921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CD2250" w14:textId="12F4F341" w:rsidR="00E507FF" w:rsidRDefault="00E507FF" w:rsidP="00E50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2AA1D0B" w14:textId="3C683D86" w:rsidR="00E507FF" w:rsidRDefault="00E507FF" w:rsidP="00E50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E507FF" w14:paraId="02D43B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04E038" w14:textId="5A24CA5F" w:rsidR="00E507FF" w:rsidRDefault="00E507FF" w:rsidP="00E50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21AA260" w14:textId="060D2084" w:rsidR="00E507FF" w:rsidRDefault="00E507FF" w:rsidP="00E50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E507FF" w14:paraId="12D063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FB9CCE" w14:textId="50747C79" w:rsidR="00E507FF" w:rsidRDefault="00E507FF" w:rsidP="00E50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9BB559E" w14:textId="40A50B78" w:rsidR="00E507FF" w:rsidRDefault="00E507FF" w:rsidP="00E50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 КСПАУ Союз "ЭКСПЕРТ"</w:t>
            </w:r>
          </w:p>
        </w:tc>
      </w:tr>
      <w:tr w:rsidR="00E507FF" w14:paraId="7C2E30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86A5FA" w14:textId="1FD7FF42" w:rsidR="00E507FF" w:rsidRDefault="00E507FF" w:rsidP="00E50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B9A5EA8" w14:textId="16B5D82F" w:rsidR="00E507FF" w:rsidRDefault="00E507FF" w:rsidP="00E50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16296</w:t>
            </w:r>
          </w:p>
        </w:tc>
      </w:tr>
    </w:tbl>
    <w:p w14:paraId="039E495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A71230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07FF" w14:paraId="221E35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15C3E8" w14:textId="5C205369" w:rsidR="00E507FF" w:rsidRDefault="00E507FF" w:rsidP="00E50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C0976C5" w14:textId="6F04B4CF" w:rsidR="00E507FF" w:rsidRDefault="00E507FF" w:rsidP="00E50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E507FF" w14:paraId="2F5EE8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E77ECE" w14:textId="5F2CDC74" w:rsidR="00E507FF" w:rsidRDefault="00E507FF" w:rsidP="00E50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AF8A1AA" w14:textId="229961B0" w:rsidR="00E507FF" w:rsidRDefault="00E507FF" w:rsidP="00E50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А45-19649/2022</w:t>
            </w:r>
          </w:p>
        </w:tc>
      </w:tr>
      <w:tr w:rsidR="00E507FF" w14:paraId="709340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01A676" w14:textId="57122AE7" w:rsidR="00E507FF" w:rsidRDefault="00E507FF" w:rsidP="00E50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B9DBF03" w14:textId="77777777" w:rsidR="00E507FF" w:rsidRDefault="00E507FF" w:rsidP="00E50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Новосибирской области от 27.10.2022 по делу №А45-19649/2022 о признании должника несостоятельным (банкротом),</w:t>
            </w:r>
          </w:p>
          <w:p w14:paraId="455BDF53" w14:textId="76AAE585" w:rsidR="00E507FF" w:rsidRDefault="00E507FF" w:rsidP="00E50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Арбитражного суда Новосибирской области от 15.05.2022 по делу №А45-19649/2022 об утверждения положения о торгах </w:t>
            </w:r>
          </w:p>
        </w:tc>
      </w:tr>
    </w:tbl>
    <w:p w14:paraId="11592D1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522AC2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07FF" w14:paraId="394F7F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829763" w14:textId="587F5BBD" w:rsidR="00E507FF" w:rsidRDefault="00E507FF" w:rsidP="00E50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0F670BA" w14:textId="46634F4C" w:rsidR="00E507FF" w:rsidRDefault="00E507FF" w:rsidP="00E50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507FF" w14:paraId="761C92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DBACD1" w14:textId="28EF5101" w:rsidR="00E507FF" w:rsidRDefault="00E507FF" w:rsidP="00E50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B819ACE" w14:textId="6AE5E2EC" w:rsidR="00E507FF" w:rsidRDefault="00E507FF" w:rsidP="00E50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Александр Анатольевич</w:t>
            </w:r>
          </w:p>
        </w:tc>
      </w:tr>
      <w:tr w:rsidR="00E507FF" w14:paraId="1F7C96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236AAE" w14:textId="00036A0F" w:rsidR="00E507FF" w:rsidRDefault="00E507FF" w:rsidP="00E50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6C06F5A" w14:textId="103F64D5" w:rsidR="00E507FF" w:rsidRDefault="00E507FF" w:rsidP="00E50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540125283875</w:t>
            </w:r>
          </w:p>
        </w:tc>
      </w:tr>
      <w:tr w:rsidR="00E507FF" w14:paraId="4AC090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B4FEA6" w14:textId="1E087AFF" w:rsidR="00E507FF" w:rsidRDefault="00E507FF" w:rsidP="00E50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F99CFA9" w14:textId="15DB3818" w:rsidR="00E507FF" w:rsidRDefault="00E507FF" w:rsidP="00E50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торгов по истечении срока для представления предложений о цене, на сайте Евразийской торговой площадки подводит результаты торгов 03.07.2023г. и определяет победителя торгов. 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 Сособственники имущества имеют преимущественное право приобретения имущества, продаваемого Организатором торгов по цене, сформированной на торгах. После проведения торгов Организатор торгов в течение 3 (Трех) рабочих дней размещает в сети Интернет на сайте ЕФРСБ протокол о результатах проведения торгов. Финансовый управляющий направляет сособственникам извещение о намерении продать долю с предложением приобрести имущество по цене, сформированной на торгах. Срок реализации сособственниками преимущественного права – 30 (Тридцать) дней со дня получения извещения с предложением сособственникам воспользоваться преимущественным правом. Лицо, имеющее преимущественное право приобретения имущества, в течение срока его действия вправе полностью или частично осуществить свое преимущественное право путем подачи заявления о приобретении имущества и исполнения обязанности по их оплате. Если сособственники имущества не воспользуются преимущественным правом приобретения имущества, предлагаемого для продажи, в течение срока действия преимущественного права, имущество может быть продано лицу, предложившему наиболее высокую цену (победителю торгов). Течение срока реализации преимущественного права прекращается досрочно в случае, если от всех сособственников имущества получены письменные заявления об использовании или отказе использования преимущественного права. Оплата должна быть произведена в течение 30 дней со дня подписания договора купли-продажи, на р/с продавца, указанный в договоре купли-продажи.</w:t>
            </w:r>
          </w:p>
        </w:tc>
      </w:tr>
    </w:tbl>
    <w:p w14:paraId="3E326EB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FCE3E9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07FF" w14:paraId="0C174E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5BF382" w14:textId="58EF9E10" w:rsidR="00E507FF" w:rsidRDefault="00E507FF" w:rsidP="00E50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A997482" w14:textId="606D9D98" w:rsidR="00E507FF" w:rsidRDefault="00E507FF" w:rsidP="00E50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Марина Олеговна Кольцова</w:t>
            </w:r>
          </w:p>
        </w:tc>
      </w:tr>
      <w:tr w:rsidR="00E507FF" w14:paraId="1C6B5C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1D3CF3" w14:textId="7B8FBD53" w:rsidR="00E507FF" w:rsidRDefault="00E507FF" w:rsidP="00E50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DB824DE" w14:textId="6843AFAD" w:rsidR="00E507FF" w:rsidRDefault="00E507FF" w:rsidP="00E50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+79231734943</w:t>
            </w:r>
          </w:p>
        </w:tc>
      </w:tr>
      <w:tr w:rsidR="00E507FF" w14:paraId="4F24FC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D1EE37" w14:textId="545F2079" w:rsidR="00E507FF" w:rsidRDefault="00E507FF" w:rsidP="00E50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9ACA439" w14:textId="07B7696D" w:rsidR="00E507FF" w:rsidRDefault="00E507FF" w:rsidP="00E507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1643239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8B8DBFA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B7D469F" w14:textId="77777777" w:rsidR="00E507FF" w:rsidRDefault="00E507F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07FF" w14:paraId="766B2D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0F6ADF" w14:textId="1511083A" w:rsidR="00E507FF" w:rsidRDefault="00E507FF" w:rsidP="00E507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B83B2B2" w14:textId="4EF33E04" w:rsidR="00E507FF" w:rsidRDefault="00E507FF" w:rsidP="00E507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Недвижимое имущество: 1/2 доли в праве собственности на земельный участок, кадастровый номер 54:20:040803:30, адрес обл. Новосибирская, р-н Ордынский, д. Абрашино, ул. Береговая, 53а, общей площадью 1 198 кв. м., категория земель - земли населённых пунктов, разрешённое использование - для индивидуального жилищного строительства.</w:t>
            </w:r>
          </w:p>
        </w:tc>
      </w:tr>
      <w:tr w:rsidR="00E507FF" w14:paraId="6D290E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C35B74" w14:textId="4975516B" w:rsidR="00E507FF" w:rsidRDefault="00E507FF" w:rsidP="00E507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9982750" w14:textId="61F3838D" w:rsidR="00E507FF" w:rsidRDefault="00E507FF" w:rsidP="00E507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</w:t>
            </w:r>
          </w:p>
        </w:tc>
      </w:tr>
      <w:tr w:rsidR="00E507FF" w14:paraId="0DA6EE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1AD6FE" w14:textId="34C14020" w:rsidR="00E507FF" w:rsidRDefault="00E507FF" w:rsidP="00E507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FB6AA10" w14:textId="716F4081" w:rsidR="00E507FF" w:rsidRDefault="00E507FF" w:rsidP="00E507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Недвижимое имущество: 1/2 доли в праве собственности на земельный участок, кадастровый номер 54:20:040803:30, адрес обл. Новосибирская, р-н Ордынский, д. Абрашино, ул. Береговая, 53а, общей площадью 1 198 кв. м., категория земель - земли населённых пунктов, разрешённое использование - для индивидуального жилищного строительства.</w:t>
            </w:r>
          </w:p>
        </w:tc>
      </w:tr>
      <w:tr w:rsidR="00E507FF" w14:paraId="088D18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25B5CD" w14:textId="74C5E5B0" w:rsidR="00E507FF" w:rsidRDefault="00E507FF" w:rsidP="00E507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9BC5170" w14:textId="540A858E" w:rsidR="00E507FF" w:rsidRDefault="00E507FF" w:rsidP="00E507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56250,00</w:t>
            </w:r>
          </w:p>
        </w:tc>
      </w:tr>
      <w:tr w:rsidR="00E507FF" w14:paraId="74E47A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03AF6C" w14:textId="67097783" w:rsidR="00E507FF" w:rsidRDefault="00E507FF" w:rsidP="00E507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06D8718" w14:textId="32B2799F" w:rsidR="00E507FF" w:rsidRDefault="00E507FF" w:rsidP="00E507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507FF" w14:paraId="5793AF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474D67" w14:textId="713AD00D" w:rsidR="00E507FF" w:rsidRDefault="00E507FF" w:rsidP="00E507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6716745" w14:textId="03F084DC" w:rsidR="00E507FF" w:rsidRDefault="00E507FF" w:rsidP="00E507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2812,50</w:t>
            </w:r>
          </w:p>
        </w:tc>
      </w:tr>
      <w:tr w:rsidR="00E507FF" w14:paraId="2B5FDD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CD828D" w14:textId="784C7F66" w:rsidR="00E507FF" w:rsidRDefault="00E507FF" w:rsidP="00E507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21644F3" w14:textId="3D2592F6" w:rsidR="00E507FF" w:rsidRDefault="00E507FF" w:rsidP="00E507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507FF" w14:paraId="6E73E3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B0B743" w14:textId="29C075D9" w:rsidR="00E507FF" w:rsidRDefault="00E507FF" w:rsidP="00E507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17346E6" w14:textId="6583B331" w:rsidR="00E507FF" w:rsidRDefault="00E507FF" w:rsidP="00E507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507FF" w14:paraId="708FA5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E33990" w14:textId="5775E12B" w:rsidR="00E507FF" w:rsidRDefault="00E507FF" w:rsidP="00E507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E24459F" w14:textId="12A1D3B9" w:rsidR="00E507FF" w:rsidRDefault="00E507FF" w:rsidP="00E507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Сумма задатка для участия в торгах - 10% от начальной цены лота. Задаток вносится претендентом на р/с Организатора торгов ФИЛИАЛ ЦЕНТРАЛЬНЫЙ ПАО БАНКА "ФК ОТКРЫТИЕ" Корр. счет 30101810945250000297, БИК 044525297, ИНН 7706092528, КПП 770543003, счет получателя 40817810400004996926 (получатель: Альбре Юлия Сергеевна, ИНН получателя: 221101324611) в срок с 23.05.2023г. с 09-00 по 28.06.2023г. до 11-00.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Горбунова А.А.". </w:t>
            </w:r>
          </w:p>
        </w:tc>
      </w:tr>
      <w:tr w:rsidR="00E507FF" w14:paraId="52AEC0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CA1712" w14:textId="604C1891" w:rsidR="00E507FF" w:rsidRDefault="00E507FF" w:rsidP="00E507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0E3EAAD" w14:textId="65440C0A" w:rsidR="00E507FF" w:rsidRDefault="00E507FF" w:rsidP="00E507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ФИЛИАЛ ЦЕНТРАЛЬНЫЙ ПАО БАНКА "ФК ОТКРЫТИЕ" Корр. счет 30101810945250000297, БИК 044525297, ИНН 7706092528, КПП 770543003, счет получателя 40817810400004996926, Получатель: Альбре Юлия Сергеевна, ИНН получателя: 221101324611</w:t>
            </w:r>
          </w:p>
        </w:tc>
      </w:tr>
    </w:tbl>
    <w:p w14:paraId="56DBDF49" w14:textId="1213C51B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C11C8B6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614DDC1C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507FF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EB1D4"/>
  <w15:docId w15:val="{D083F495-5227-43B0-BC5C-D6F7CA521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1151</Words>
  <Characters>6563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2023-07-03T08:15:00Z</dcterms:created>
  <dcterms:modified xsi:type="dcterms:W3CDTF">2023-07-03T08:15:00Z</dcterms:modified>
</cp:coreProperties>
</file>