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FE833" w14:textId="621CBCC9"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6A4DFD">
        <w:rPr>
          <w:b/>
          <w:sz w:val="24"/>
          <w:szCs w:val="24"/>
        </w:rPr>
        <w:t>АО0003059</w:t>
      </w:r>
      <w:r w:rsidRPr="00BE0A9B">
        <w:rPr>
          <w:b/>
          <w:sz w:val="24"/>
          <w:szCs w:val="24"/>
        </w:rPr>
        <w:t>.</w:t>
      </w:r>
    </w:p>
    <w:p w14:paraId="5A3BB44F" w14:textId="104C81D0" w:rsidR="009B22E7" w:rsidRPr="00BE0A9B" w:rsidRDefault="006A4DFD" w:rsidP="009B22E7">
      <w:pPr>
        <w:rPr>
          <w:b/>
          <w:sz w:val="24"/>
          <w:szCs w:val="24"/>
        </w:rPr>
      </w:pPr>
      <w:bookmarkStart w:id="1" w:name="Текущая_дата"/>
      <w:bookmarkEnd w:id="1"/>
      <w:r>
        <w:rPr>
          <w:b/>
          <w:sz w:val="24"/>
          <w:szCs w:val="24"/>
        </w:rPr>
        <w:t>31.03.2023</w:t>
      </w:r>
    </w:p>
    <w:p w14:paraId="3F8114FD" w14:textId="616DB5A1"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6A4DFD">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6A4DFD">
        <w:rPr>
          <w:b/>
          <w:sz w:val="24"/>
          <w:szCs w:val="24"/>
        </w:rPr>
        <w:t>АО0003059</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14:paraId="65465383" w14:textId="77777777" w:rsidTr="000E46A0">
        <w:tc>
          <w:tcPr>
            <w:tcW w:w="2376" w:type="dxa"/>
          </w:tcPr>
          <w:p w14:paraId="560F0307" w14:textId="77777777" w:rsidR="00EB4646" w:rsidRPr="00BE0A9B" w:rsidRDefault="00EB4646" w:rsidP="000E46A0">
            <w:pPr>
              <w:contextualSpacing/>
              <w:jc w:val="center"/>
              <w:rPr>
                <w:b/>
                <w:sz w:val="24"/>
                <w:szCs w:val="24"/>
              </w:rPr>
            </w:pPr>
            <w:r w:rsidRPr="00BE0A9B">
              <w:rPr>
                <w:b/>
                <w:sz w:val="24"/>
                <w:szCs w:val="24"/>
              </w:rPr>
              <w:t>Поля</w:t>
            </w:r>
          </w:p>
        </w:tc>
        <w:tc>
          <w:tcPr>
            <w:tcW w:w="7195" w:type="dxa"/>
          </w:tcPr>
          <w:p w14:paraId="18F40A92"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464CAAA6" w14:textId="77777777" w:rsidTr="000E46A0">
        <w:tc>
          <w:tcPr>
            <w:tcW w:w="2376" w:type="dxa"/>
          </w:tcPr>
          <w:p w14:paraId="55FEA593" w14:textId="77777777"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14:paraId="2522E234" w14:textId="6D52E8FC" w:rsidR="00EB4646" w:rsidRPr="00BE0A9B" w:rsidRDefault="006A4DFD" w:rsidP="000E46A0">
            <w:pPr>
              <w:contextualSpacing/>
              <w:rPr>
                <w:sz w:val="24"/>
                <w:szCs w:val="24"/>
              </w:rPr>
            </w:pPr>
            <w:bookmarkStart w:id="4" w:name="ФормаПредставление"/>
            <w:bookmarkEnd w:id="4"/>
            <w:r>
              <w:rPr>
                <w:sz w:val="24"/>
                <w:szCs w:val="24"/>
              </w:rPr>
              <w:t>Открытая</w:t>
            </w:r>
          </w:p>
        </w:tc>
      </w:tr>
      <w:tr w:rsidR="00EB4646" w:rsidRPr="00BE0A9B" w14:paraId="2EEC16EA" w14:textId="77777777" w:rsidTr="000E46A0">
        <w:tc>
          <w:tcPr>
            <w:tcW w:w="2376" w:type="dxa"/>
          </w:tcPr>
          <w:p w14:paraId="063B8045" w14:textId="77777777" w:rsidR="00EB4646" w:rsidRPr="00BE0A9B" w:rsidRDefault="00EB4646" w:rsidP="000E46A0">
            <w:pPr>
              <w:rPr>
                <w:sz w:val="24"/>
                <w:szCs w:val="24"/>
              </w:rPr>
            </w:pPr>
            <w:r w:rsidRPr="00BE0A9B">
              <w:rPr>
                <w:sz w:val="24"/>
                <w:szCs w:val="24"/>
              </w:rPr>
              <w:t>Наименование</w:t>
            </w:r>
          </w:p>
        </w:tc>
        <w:tc>
          <w:tcPr>
            <w:tcW w:w="7195" w:type="dxa"/>
          </w:tcPr>
          <w:p w14:paraId="33B48200" w14:textId="20C10EC0"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6A4DFD">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6A4DFD">
              <w:rPr>
                <w:sz w:val="24"/>
                <w:szCs w:val="24"/>
              </w:rPr>
              <w:t>Кошкин Дмитрий Анатольевич</w:t>
            </w:r>
            <w:r w:rsidRPr="00BE0A9B">
              <w:rPr>
                <w:sz w:val="24"/>
                <w:szCs w:val="24"/>
              </w:rPr>
              <w:t>.»</w:t>
            </w:r>
          </w:p>
        </w:tc>
      </w:tr>
      <w:tr w:rsidR="00EB4646" w:rsidRPr="00BE0A9B" w14:paraId="25B76F1D" w14:textId="77777777" w:rsidTr="000E46A0">
        <w:tc>
          <w:tcPr>
            <w:tcW w:w="2376" w:type="dxa"/>
          </w:tcPr>
          <w:p w14:paraId="3237CB7A" w14:textId="77777777" w:rsidR="00EB4646" w:rsidRPr="00BE0A9B" w:rsidRDefault="00EB4646" w:rsidP="000E46A0">
            <w:pPr>
              <w:rPr>
                <w:sz w:val="24"/>
                <w:szCs w:val="24"/>
              </w:rPr>
            </w:pPr>
            <w:r w:rsidRPr="00BE0A9B">
              <w:rPr>
                <w:sz w:val="24"/>
                <w:szCs w:val="24"/>
              </w:rPr>
              <w:t>Дополнительные сведения</w:t>
            </w:r>
          </w:p>
        </w:tc>
        <w:tc>
          <w:tcPr>
            <w:tcW w:w="7195" w:type="dxa"/>
          </w:tcPr>
          <w:p w14:paraId="2185D134" w14:textId="116B06C6" w:rsidR="00EB4646" w:rsidRPr="00BE0A9B" w:rsidRDefault="006A4DFD" w:rsidP="000E46A0">
            <w:pPr>
              <w:rPr>
                <w:sz w:val="24"/>
                <w:szCs w:val="24"/>
                <w:lang w:val="en-US"/>
              </w:rPr>
            </w:pPr>
            <w:bookmarkStart w:id="7" w:name="ДопСведение"/>
            <w:bookmarkEnd w:id="7"/>
            <w:r>
              <w:rPr>
                <w:sz w:val="24"/>
                <w:szCs w:val="24"/>
                <w:lang w:val="en-US"/>
              </w:rPr>
              <w:t>Лот № 1: ½ доля в праве на земельный участок для ведения сельского хозяйства, расположенный по адресу: Новосибирская область, Татарский район, Муниципальное образование Кочневского сельского совета, в границах бывшего АО «Дружба». Площадь 179086 +/- 148; Лот № 2: 1/3 доля в праве в жилом помещении, расположенном по адресу: Новосибирская область, р-н. Татарский, с. Кочневка, ул. Зеленая, д. 66, кв. 4. Площадь 34,9 кв.м.</w:t>
            </w:r>
          </w:p>
        </w:tc>
      </w:tr>
      <w:tr w:rsidR="00EB4646" w:rsidRPr="00BE0A9B" w14:paraId="6A056E92" w14:textId="77777777" w:rsidTr="000E46A0">
        <w:tc>
          <w:tcPr>
            <w:tcW w:w="2376" w:type="dxa"/>
          </w:tcPr>
          <w:p w14:paraId="092E805C" w14:textId="77777777"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14:paraId="57FEEE36" w14:textId="51EF8876"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6A4DFD">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6A4DFD">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14:paraId="1BDC6C27" w14:textId="77777777" w:rsidTr="000E46A0">
        <w:tc>
          <w:tcPr>
            <w:tcW w:w="2376" w:type="dxa"/>
          </w:tcPr>
          <w:p w14:paraId="6D6FD8E3" w14:textId="77777777"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14:paraId="76E07459" w14:textId="77777777"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14:paraId="012BEB64" w14:textId="77777777" w:rsidTr="000E46A0">
        <w:trPr>
          <w:trHeight w:val="690"/>
        </w:trPr>
        <w:tc>
          <w:tcPr>
            <w:tcW w:w="2376" w:type="dxa"/>
          </w:tcPr>
          <w:p w14:paraId="722DC458" w14:textId="77777777"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14:paraId="60D25C4D" w14:textId="569D7727" w:rsidR="004C520C" w:rsidRPr="00BE0A9B" w:rsidRDefault="006A4DFD" w:rsidP="000E46A0">
            <w:pPr>
              <w:rPr>
                <w:rFonts w:cstheme="minorHAnsi"/>
                <w:sz w:val="24"/>
                <w:szCs w:val="24"/>
              </w:rPr>
            </w:pPr>
            <w:bookmarkStart w:id="10" w:name="ДатаНачПриемЗаявки_ддммгг"/>
            <w:bookmarkEnd w:id="10"/>
            <w:r>
              <w:rPr>
                <w:rFonts w:cstheme="minorHAnsi"/>
                <w:sz w:val="24"/>
                <w:szCs w:val="24"/>
              </w:rPr>
              <w:t>16.02.2023</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8:00</w:t>
            </w:r>
          </w:p>
        </w:tc>
      </w:tr>
      <w:tr w:rsidR="004C520C" w:rsidRPr="00BE0A9B" w14:paraId="5C8620C8" w14:textId="77777777" w:rsidTr="000E46A0">
        <w:trPr>
          <w:trHeight w:val="135"/>
        </w:trPr>
        <w:tc>
          <w:tcPr>
            <w:tcW w:w="2376" w:type="dxa"/>
          </w:tcPr>
          <w:p w14:paraId="0CF200A5" w14:textId="77777777"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14:paraId="3B0F7EF4" w14:textId="71F1091A" w:rsidR="004C520C" w:rsidRPr="00BE0A9B" w:rsidRDefault="006A4DFD" w:rsidP="000E46A0">
            <w:pPr>
              <w:rPr>
                <w:sz w:val="24"/>
                <w:szCs w:val="24"/>
              </w:rPr>
            </w:pPr>
            <w:bookmarkStart w:id="12" w:name="ДатаКонПриемЗаявки_ддммгг"/>
            <w:bookmarkEnd w:id="12"/>
            <w:r>
              <w:rPr>
                <w:sz w:val="24"/>
                <w:szCs w:val="24"/>
              </w:rPr>
              <w:t>27.03.2023</w:t>
            </w:r>
            <w:r w:rsidR="004C520C" w:rsidRPr="00BE0A9B">
              <w:rPr>
                <w:sz w:val="24"/>
                <w:szCs w:val="24"/>
              </w:rPr>
              <w:t xml:space="preserve"> года в </w:t>
            </w:r>
            <w:bookmarkStart w:id="13" w:name="ВремяКонПриемЗаявки_ччмм"/>
            <w:bookmarkEnd w:id="13"/>
            <w:r>
              <w:rPr>
                <w:sz w:val="24"/>
                <w:szCs w:val="24"/>
              </w:rPr>
              <w:t>16:00</w:t>
            </w:r>
          </w:p>
        </w:tc>
      </w:tr>
      <w:tr w:rsidR="004C520C" w:rsidRPr="00BE0A9B" w14:paraId="09F66E95" w14:textId="77777777" w:rsidTr="000E46A0">
        <w:trPr>
          <w:trHeight w:val="150"/>
        </w:trPr>
        <w:tc>
          <w:tcPr>
            <w:tcW w:w="2376" w:type="dxa"/>
          </w:tcPr>
          <w:p w14:paraId="20A47B6A" w14:textId="77777777"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14:paraId="611F546B" w14:textId="46F726E7" w:rsidR="004C520C" w:rsidRPr="00BE0A9B" w:rsidRDefault="006A4DFD" w:rsidP="000E46A0">
            <w:pPr>
              <w:rPr>
                <w:sz w:val="24"/>
                <w:szCs w:val="24"/>
              </w:rPr>
            </w:pPr>
            <w:bookmarkStart w:id="14" w:name="ДатаПубСМИ_ддммгг"/>
            <w:bookmarkEnd w:id="14"/>
            <w:r>
              <w:rPr>
                <w:sz w:val="24"/>
                <w:szCs w:val="24"/>
              </w:rPr>
              <w:t>14.02.2023</w:t>
            </w:r>
            <w:r w:rsidR="004C520C" w:rsidRPr="00BE0A9B">
              <w:rPr>
                <w:sz w:val="24"/>
                <w:szCs w:val="24"/>
              </w:rPr>
              <w:t xml:space="preserve"> года в </w:t>
            </w:r>
            <w:bookmarkStart w:id="15" w:name="ВремяПубСМИ_ччмм"/>
            <w:bookmarkEnd w:id="15"/>
            <w:r>
              <w:rPr>
                <w:sz w:val="24"/>
                <w:szCs w:val="24"/>
              </w:rPr>
              <w:t>16:13</w:t>
            </w:r>
          </w:p>
        </w:tc>
      </w:tr>
      <w:tr w:rsidR="004C520C" w:rsidRPr="00BE0A9B" w14:paraId="128A5273" w14:textId="77777777" w:rsidTr="000E46A0">
        <w:trPr>
          <w:trHeight w:val="119"/>
        </w:trPr>
        <w:tc>
          <w:tcPr>
            <w:tcW w:w="2376" w:type="dxa"/>
          </w:tcPr>
          <w:p w14:paraId="4DFCF836" w14:textId="77777777"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14:paraId="7CCAFE4A" w14:textId="129C3A85" w:rsidR="004C520C" w:rsidRPr="00BE0A9B" w:rsidRDefault="006A4DFD" w:rsidP="000E46A0">
            <w:pPr>
              <w:rPr>
                <w:sz w:val="24"/>
                <w:szCs w:val="24"/>
              </w:rPr>
            </w:pPr>
            <w:bookmarkStart w:id="16" w:name="ДатаПубОрган_ддммгг"/>
            <w:bookmarkEnd w:id="16"/>
            <w:r>
              <w:rPr>
                <w:sz w:val="24"/>
                <w:szCs w:val="24"/>
              </w:rPr>
              <w:t>14.02.2023</w:t>
            </w:r>
            <w:r w:rsidR="004C520C" w:rsidRPr="00BE0A9B">
              <w:rPr>
                <w:sz w:val="24"/>
                <w:szCs w:val="24"/>
              </w:rPr>
              <w:t xml:space="preserve"> года в </w:t>
            </w:r>
            <w:bookmarkStart w:id="17" w:name="ВремяПубОрган_ччмм"/>
            <w:bookmarkEnd w:id="17"/>
            <w:r>
              <w:rPr>
                <w:sz w:val="24"/>
                <w:szCs w:val="24"/>
              </w:rPr>
              <w:t>16:13</w:t>
            </w:r>
          </w:p>
        </w:tc>
      </w:tr>
      <w:tr w:rsidR="004C520C" w:rsidRPr="00BE0A9B" w14:paraId="26AE2A21" w14:textId="77777777" w:rsidTr="000E46A0">
        <w:trPr>
          <w:trHeight w:val="135"/>
        </w:trPr>
        <w:tc>
          <w:tcPr>
            <w:tcW w:w="2376" w:type="dxa"/>
          </w:tcPr>
          <w:p w14:paraId="5F89B91A" w14:textId="77777777"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14:paraId="418F048B" w14:textId="0E7DC88D" w:rsidR="004C520C" w:rsidRPr="00BE0A9B" w:rsidRDefault="006A4DFD" w:rsidP="000E46A0">
            <w:pPr>
              <w:rPr>
                <w:sz w:val="24"/>
                <w:szCs w:val="24"/>
              </w:rPr>
            </w:pPr>
            <w:bookmarkStart w:id="18" w:name="ДатаПубРеестр_ддммгг"/>
            <w:bookmarkEnd w:id="18"/>
            <w:r>
              <w:rPr>
                <w:sz w:val="24"/>
                <w:szCs w:val="24"/>
              </w:rPr>
              <w:t>14.02.2023</w:t>
            </w:r>
            <w:r w:rsidR="004C520C" w:rsidRPr="00BE0A9B">
              <w:rPr>
                <w:sz w:val="24"/>
                <w:szCs w:val="24"/>
              </w:rPr>
              <w:t xml:space="preserve"> года в </w:t>
            </w:r>
            <w:bookmarkStart w:id="19" w:name="ВремяПубРеестр_ччмм"/>
            <w:bookmarkEnd w:id="19"/>
            <w:r>
              <w:rPr>
                <w:sz w:val="24"/>
                <w:szCs w:val="24"/>
              </w:rPr>
              <w:t>16:13</w:t>
            </w:r>
          </w:p>
        </w:tc>
      </w:tr>
    </w:tbl>
    <w:p w14:paraId="02930178" w14:textId="77777777" w:rsidR="004713AA" w:rsidRPr="00BE0A9B" w:rsidRDefault="004713AA" w:rsidP="004713AA">
      <w:pPr>
        <w:pStyle w:val="a3"/>
        <w:spacing w:line="240" w:lineRule="auto"/>
        <w:ind w:left="1068"/>
        <w:rPr>
          <w:b/>
          <w:sz w:val="24"/>
          <w:szCs w:val="24"/>
        </w:rPr>
      </w:pPr>
    </w:p>
    <w:p w14:paraId="5CAC0506" w14:textId="77777777"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6A4DFD" w14:paraId="2D67C0E5" w14:textId="77777777">
        <w:tblPrEx>
          <w:tblCellMar>
            <w:top w:w="0" w:type="dxa"/>
            <w:bottom w:w="0" w:type="dxa"/>
          </w:tblCellMar>
        </w:tblPrEx>
        <w:tc>
          <w:tcPr>
            <w:tcW w:w="4785" w:type="dxa"/>
          </w:tcPr>
          <w:p w14:paraId="18FC1EBC" w14:textId="3E7337DB" w:rsidR="006A4DFD" w:rsidRDefault="006A4DFD" w:rsidP="006A4DFD">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14:paraId="1B33CDB8" w14:textId="5FCAEF65" w:rsidR="006A4DFD" w:rsidRDefault="006A4DFD" w:rsidP="006A4DFD">
            <w:pPr>
              <w:spacing w:after="120" w:line="240" w:lineRule="auto"/>
              <w:contextualSpacing/>
              <w:rPr>
                <w:sz w:val="24"/>
                <w:szCs w:val="24"/>
              </w:rPr>
            </w:pPr>
            <w:r>
              <w:rPr>
                <w:sz w:val="24"/>
                <w:szCs w:val="24"/>
              </w:rPr>
              <w:t>Медведева Наталья Викторовна</w:t>
            </w:r>
          </w:p>
        </w:tc>
      </w:tr>
      <w:tr w:rsidR="006A4DFD" w14:paraId="14849C77" w14:textId="77777777">
        <w:tblPrEx>
          <w:tblCellMar>
            <w:top w:w="0" w:type="dxa"/>
            <w:bottom w:w="0" w:type="dxa"/>
          </w:tblCellMar>
        </w:tblPrEx>
        <w:tc>
          <w:tcPr>
            <w:tcW w:w="4785" w:type="dxa"/>
          </w:tcPr>
          <w:p w14:paraId="005FDBC0" w14:textId="65328FFE" w:rsidR="006A4DFD" w:rsidRDefault="006A4DFD" w:rsidP="006A4DFD">
            <w:pPr>
              <w:spacing w:after="120" w:line="240" w:lineRule="auto"/>
              <w:contextualSpacing/>
              <w:rPr>
                <w:sz w:val="24"/>
                <w:szCs w:val="24"/>
              </w:rPr>
            </w:pPr>
            <w:r>
              <w:rPr>
                <w:sz w:val="24"/>
                <w:szCs w:val="24"/>
              </w:rPr>
              <w:t>ИНН</w:t>
            </w:r>
          </w:p>
        </w:tc>
        <w:tc>
          <w:tcPr>
            <w:tcW w:w="4786" w:type="dxa"/>
          </w:tcPr>
          <w:p w14:paraId="787DFDF5" w14:textId="074ED3A8" w:rsidR="006A4DFD" w:rsidRDefault="006A4DFD" w:rsidP="006A4DFD">
            <w:pPr>
              <w:spacing w:after="120" w:line="240" w:lineRule="auto"/>
              <w:contextualSpacing/>
              <w:rPr>
                <w:sz w:val="24"/>
                <w:szCs w:val="24"/>
              </w:rPr>
            </w:pPr>
            <w:r>
              <w:rPr>
                <w:sz w:val="24"/>
                <w:szCs w:val="24"/>
              </w:rPr>
              <w:t>220421765170</w:t>
            </w:r>
          </w:p>
        </w:tc>
      </w:tr>
    </w:tbl>
    <w:p w14:paraId="4E49AC5F" w14:textId="77777777" w:rsidR="004713AA" w:rsidRPr="00BE0A9B" w:rsidRDefault="004713AA" w:rsidP="004713AA">
      <w:pPr>
        <w:spacing w:line="240" w:lineRule="auto"/>
        <w:ind w:firstLine="708"/>
        <w:contextualSpacing/>
        <w:rPr>
          <w:sz w:val="24"/>
          <w:szCs w:val="24"/>
        </w:rPr>
      </w:pPr>
    </w:p>
    <w:p w14:paraId="7B668649"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6A4DFD" w14:paraId="751CA288" w14:textId="77777777">
        <w:tblPrEx>
          <w:tblCellMar>
            <w:top w:w="0" w:type="dxa"/>
            <w:bottom w:w="0" w:type="dxa"/>
          </w:tblCellMar>
        </w:tblPrEx>
        <w:tc>
          <w:tcPr>
            <w:tcW w:w="4785" w:type="dxa"/>
          </w:tcPr>
          <w:p w14:paraId="262535A3" w14:textId="0D0D92C0" w:rsidR="006A4DFD" w:rsidRDefault="006A4DFD" w:rsidP="006A4DFD">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14:paraId="7C877EE9" w14:textId="1C52B0D3" w:rsidR="006A4DFD" w:rsidRDefault="006A4DFD" w:rsidP="006A4DFD">
            <w:pPr>
              <w:spacing w:after="120" w:line="240" w:lineRule="auto"/>
              <w:contextualSpacing/>
              <w:rPr>
                <w:sz w:val="24"/>
                <w:szCs w:val="24"/>
                <w:lang w:val="en-US"/>
              </w:rPr>
            </w:pPr>
            <w:r>
              <w:rPr>
                <w:sz w:val="24"/>
                <w:szCs w:val="24"/>
                <w:lang w:val="en-US"/>
              </w:rPr>
              <w:t>Медведева Наталья Викторовна</w:t>
            </w:r>
          </w:p>
        </w:tc>
      </w:tr>
      <w:tr w:rsidR="006A4DFD" w14:paraId="02D440FC" w14:textId="77777777">
        <w:tblPrEx>
          <w:tblCellMar>
            <w:top w:w="0" w:type="dxa"/>
            <w:bottom w:w="0" w:type="dxa"/>
          </w:tblCellMar>
        </w:tblPrEx>
        <w:tc>
          <w:tcPr>
            <w:tcW w:w="4785" w:type="dxa"/>
          </w:tcPr>
          <w:p w14:paraId="66943F34" w14:textId="5CC38B04" w:rsidR="006A4DFD" w:rsidRDefault="006A4DFD" w:rsidP="006A4DFD">
            <w:pPr>
              <w:spacing w:after="120" w:line="240" w:lineRule="auto"/>
              <w:contextualSpacing/>
              <w:rPr>
                <w:sz w:val="24"/>
                <w:szCs w:val="24"/>
                <w:lang w:val="en-US"/>
              </w:rPr>
            </w:pPr>
            <w:r>
              <w:rPr>
                <w:sz w:val="24"/>
                <w:szCs w:val="24"/>
                <w:lang w:val="en-US"/>
              </w:rPr>
              <w:t>ИНН</w:t>
            </w:r>
          </w:p>
        </w:tc>
        <w:tc>
          <w:tcPr>
            <w:tcW w:w="4786" w:type="dxa"/>
          </w:tcPr>
          <w:p w14:paraId="60499B36" w14:textId="2B56456D" w:rsidR="006A4DFD" w:rsidRDefault="006A4DFD" w:rsidP="006A4DFD">
            <w:pPr>
              <w:spacing w:after="120" w:line="240" w:lineRule="auto"/>
              <w:contextualSpacing/>
              <w:rPr>
                <w:sz w:val="24"/>
                <w:szCs w:val="24"/>
                <w:lang w:val="en-US"/>
              </w:rPr>
            </w:pPr>
            <w:r>
              <w:rPr>
                <w:sz w:val="24"/>
                <w:szCs w:val="24"/>
                <w:lang w:val="en-US"/>
              </w:rPr>
              <w:t>220421765170</w:t>
            </w:r>
          </w:p>
        </w:tc>
      </w:tr>
      <w:tr w:rsidR="006A4DFD" w14:paraId="6A332E4E" w14:textId="77777777">
        <w:tblPrEx>
          <w:tblCellMar>
            <w:top w:w="0" w:type="dxa"/>
            <w:bottom w:w="0" w:type="dxa"/>
          </w:tblCellMar>
        </w:tblPrEx>
        <w:tc>
          <w:tcPr>
            <w:tcW w:w="4785" w:type="dxa"/>
          </w:tcPr>
          <w:p w14:paraId="23CDB946" w14:textId="54B90C4B" w:rsidR="006A4DFD" w:rsidRDefault="006A4DFD" w:rsidP="006A4DFD">
            <w:pPr>
              <w:spacing w:after="120" w:line="240" w:lineRule="auto"/>
              <w:contextualSpacing/>
              <w:rPr>
                <w:sz w:val="24"/>
                <w:szCs w:val="24"/>
                <w:lang w:val="en-US"/>
              </w:rPr>
            </w:pPr>
            <w:r>
              <w:rPr>
                <w:sz w:val="24"/>
                <w:szCs w:val="24"/>
                <w:lang w:val="en-US"/>
              </w:rPr>
              <w:t>Наименование СРО</w:t>
            </w:r>
          </w:p>
        </w:tc>
        <w:tc>
          <w:tcPr>
            <w:tcW w:w="4786" w:type="dxa"/>
          </w:tcPr>
          <w:p w14:paraId="26496EFA" w14:textId="27B237F9" w:rsidR="006A4DFD" w:rsidRDefault="006A4DFD" w:rsidP="006A4DFD">
            <w:pPr>
              <w:spacing w:after="120" w:line="240" w:lineRule="auto"/>
              <w:contextualSpacing/>
              <w:rPr>
                <w:sz w:val="24"/>
                <w:szCs w:val="24"/>
                <w:lang w:val="en-US"/>
              </w:rPr>
            </w:pPr>
            <w:r>
              <w:rPr>
                <w:sz w:val="24"/>
                <w:szCs w:val="24"/>
                <w:lang w:val="en-US"/>
              </w:rPr>
              <w:t>Крымский союз профессиональных арбитражных управляющих "ЭКСПЕРТ" (ИНН 9102024960,  ОГРН 1149102040185)</w:t>
            </w:r>
          </w:p>
        </w:tc>
      </w:tr>
      <w:tr w:rsidR="006A4DFD" w14:paraId="71CAD300" w14:textId="77777777">
        <w:tblPrEx>
          <w:tblCellMar>
            <w:top w:w="0" w:type="dxa"/>
            <w:bottom w:w="0" w:type="dxa"/>
          </w:tblCellMar>
        </w:tblPrEx>
        <w:tc>
          <w:tcPr>
            <w:tcW w:w="4785" w:type="dxa"/>
          </w:tcPr>
          <w:p w14:paraId="48845D19" w14:textId="5A196C0A" w:rsidR="006A4DFD" w:rsidRDefault="006A4DFD" w:rsidP="006A4DFD">
            <w:pPr>
              <w:spacing w:after="120" w:line="240" w:lineRule="auto"/>
              <w:contextualSpacing/>
              <w:rPr>
                <w:sz w:val="24"/>
                <w:szCs w:val="24"/>
                <w:lang w:val="en-US"/>
              </w:rPr>
            </w:pPr>
            <w:r>
              <w:rPr>
                <w:sz w:val="24"/>
                <w:szCs w:val="24"/>
                <w:lang w:val="en-US"/>
              </w:rPr>
              <w:t>Регистрационный номер ФРС</w:t>
            </w:r>
          </w:p>
        </w:tc>
        <w:tc>
          <w:tcPr>
            <w:tcW w:w="4786" w:type="dxa"/>
          </w:tcPr>
          <w:p w14:paraId="18F45E1A" w14:textId="7B1A08F8" w:rsidR="006A4DFD" w:rsidRDefault="006A4DFD" w:rsidP="006A4DFD">
            <w:pPr>
              <w:spacing w:after="120" w:line="240" w:lineRule="auto"/>
              <w:contextualSpacing/>
              <w:rPr>
                <w:sz w:val="24"/>
                <w:szCs w:val="24"/>
                <w:lang w:val="en-US"/>
              </w:rPr>
            </w:pPr>
            <w:r>
              <w:rPr>
                <w:sz w:val="24"/>
                <w:szCs w:val="24"/>
                <w:lang w:val="en-US"/>
              </w:rPr>
              <w:t>258</w:t>
            </w:r>
          </w:p>
        </w:tc>
      </w:tr>
    </w:tbl>
    <w:p w14:paraId="273A8D31" w14:textId="7185A6A4" w:rsidR="004713AA" w:rsidRPr="00A57D49" w:rsidRDefault="004713AA" w:rsidP="004713AA">
      <w:pPr>
        <w:spacing w:line="240" w:lineRule="auto"/>
        <w:ind w:firstLine="708"/>
        <w:contextualSpacing/>
        <w:rPr>
          <w:sz w:val="24"/>
          <w:szCs w:val="24"/>
          <w:lang w:val="en-US"/>
        </w:rPr>
      </w:pPr>
    </w:p>
    <w:p w14:paraId="0C474F38" w14:textId="77777777"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6A4DFD" w14:paraId="469D81BB" w14:textId="77777777">
        <w:tblPrEx>
          <w:tblCellMar>
            <w:top w:w="0" w:type="dxa"/>
            <w:bottom w:w="0" w:type="dxa"/>
          </w:tblCellMar>
        </w:tblPrEx>
        <w:tc>
          <w:tcPr>
            <w:tcW w:w="4785" w:type="dxa"/>
          </w:tcPr>
          <w:p w14:paraId="19C8E971" w14:textId="481B301C" w:rsidR="006A4DFD" w:rsidRDefault="006A4DFD" w:rsidP="006A4DFD">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14:paraId="4BB05444" w14:textId="1E6DC8A0" w:rsidR="006A4DFD" w:rsidRDefault="006A4DFD" w:rsidP="006A4DFD">
            <w:pPr>
              <w:spacing w:after="120" w:line="240" w:lineRule="auto"/>
              <w:contextualSpacing/>
              <w:rPr>
                <w:sz w:val="24"/>
                <w:szCs w:val="24"/>
              </w:rPr>
            </w:pPr>
            <w:r>
              <w:rPr>
                <w:sz w:val="24"/>
                <w:szCs w:val="24"/>
              </w:rPr>
              <w:t>Арбитражный суд Новосибирской области</w:t>
            </w:r>
          </w:p>
        </w:tc>
      </w:tr>
      <w:tr w:rsidR="006A4DFD" w14:paraId="1B3509A5" w14:textId="77777777">
        <w:tblPrEx>
          <w:tblCellMar>
            <w:top w:w="0" w:type="dxa"/>
            <w:bottom w:w="0" w:type="dxa"/>
          </w:tblCellMar>
        </w:tblPrEx>
        <w:tc>
          <w:tcPr>
            <w:tcW w:w="4785" w:type="dxa"/>
          </w:tcPr>
          <w:p w14:paraId="2386B249" w14:textId="56117E7C" w:rsidR="006A4DFD" w:rsidRDefault="006A4DFD" w:rsidP="006A4DFD">
            <w:pPr>
              <w:spacing w:after="120" w:line="240" w:lineRule="auto"/>
              <w:contextualSpacing/>
              <w:rPr>
                <w:sz w:val="24"/>
                <w:szCs w:val="24"/>
              </w:rPr>
            </w:pPr>
            <w:r>
              <w:rPr>
                <w:sz w:val="24"/>
                <w:szCs w:val="24"/>
              </w:rPr>
              <w:t>Номер дела о банкротстве</w:t>
            </w:r>
          </w:p>
        </w:tc>
        <w:tc>
          <w:tcPr>
            <w:tcW w:w="4786" w:type="dxa"/>
          </w:tcPr>
          <w:p w14:paraId="01725BB6" w14:textId="74B6567F" w:rsidR="006A4DFD" w:rsidRDefault="006A4DFD" w:rsidP="006A4DFD">
            <w:pPr>
              <w:spacing w:after="120" w:line="240" w:lineRule="auto"/>
              <w:contextualSpacing/>
              <w:rPr>
                <w:sz w:val="24"/>
                <w:szCs w:val="24"/>
              </w:rPr>
            </w:pPr>
            <w:r>
              <w:rPr>
                <w:sz w:val="24"/>
                <w:szCs w:val="24"/>
              </w:rPr>
              <w:t>А45-6635/2022</w:t>
            </w:r>
          </w:p>
        </w:tc>
      </w:tr>
      <w:tr w:rsidR="006A4DFD" w14:paraId="321AC598" w14:textId="77777777">
        <w:tblPrEx>
          <w:tblCellMar>
            <w:top w:w="0" w:type="dxa"/>
            <w:bottom w:w="0" w:type="dxa"/>
          </w:tblCellMar>
        </w:tblPrEx>
        <w:tc>
          <w:tcPr>
            <w:tcW w:w="4785" w:type="dxa"/>
          </w:tcPr>
          <w:p w14:paraId="5CBFBF14" w14:textId="782E2C7E" w:rsidR="006A4DFD" w:rsidRDefault="006A4DFD" w:rsidP="006A4DFD">
            <w:pPr>
              <w:spacing w:after="120" w:line="240" w:lineRule="auto"/>
              <w:contextualSpacing/>
              <w:rPr>
                <w:sz w:val="24"/>
                <w:szCs w:val="24"/>
              </w:rPr>
            </w:pPr>
            <w:r>
              <w:rPr>
                <w:sz w:val="24"/>
                <w:szCs w:val="24"/>
              </w:rPr>
              <w:t>Основание для проведения торгов</w:t>
            </w:r>
          </w:p>
        </w:tc>
        <w:tc>
          <w:tcPr>
            <w:tcW w:w="4786" w:type="dxa"/>
          </w:tcPr>
          <w:p w14:paraId="43125A30" w14:textId="12214512" w:rsidR="006A4DFD" w:rsidRDefault="006A4DFD" w:rsidP="006A4DFD">
            <w:pPr>
              <w:spacing w:after="120" w:line="240" w:lineRule="auto"/>
              <w:contextualSpacing/>
              <w:rPr>
                <w:sz w:val="24"/>
                <w:szCs w:val="24"/>
              </w:rPr>
            </w:pPr>
            <w:r>
              <w:rPr>
                <w:sz w:val="24"/>
                <w:szCs w:val="24"/>
              </w:rPr>
              <w:t>Определение Арбитражного суда Новосибирской области от 07.02.2023 по делу № А45-6635/2022</w:t>
            </w:r>
          </w:p>
        </w:tc>
      </w:tr>
    </w:tbl>
    <w:p w14:paraId="26B6D696" w14:textId="77777777" w:rsidR="004713AA" w:rsidRPr="00BE0A9B" w:rsidRDefault="004713AA" w:rsidP="004713AA">
      <w:pPr>
        <w:spacing w:line="240" w:lineRule="auto"/>
        <w:ind w:firstLine="708"/>
        <w:contextualSpacing/>
        <w:rPr>
          <w:sz w:val="24"/>
          <w:szCs w:val="24"/>
        </w:rPr>
      </w:pPr>
    </w:p>
    <w:p w14:paraId="4F52F7A8"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6A4DFD" w14:paraId="3A6E14BF" w14:textId="77777777">
        <w:tblPrEx>
          <w:tblCellMar>
            <w:top w:w="0" w:type="dxa"/>
            <w:bottom w:w="0" w:type="dxa"/>
          </w:tblCellMar>
        </w:tblPrEx>
        <w:tc>
          <w:tcPr>
            <w:tcW w:w="4785" w:type="dxa"/>
          </w:tcPr>
          <w:p w14:paraId="61F813A2" w14:textId="4AA0143D" w:rsidR="006A4DFD" w:rsidRDefault="006A4DFD" w:rsidP="006A4DFD">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14:paraId="05160FF0" w14:textId="5A87F78D" w:rsidR="006A4DFD" w:rsidRDefault="006A4DFD" w:rsidP="006A4DFD">
            <w:pPr>
              <w:spacing w:after="120" w:line="240" w:lineRule="auto"/>
              <w:contextualSpacing/>
              <w:rPr>
                <w:sz w:val="24"/>
                <w:szCs w:val="24"/>
              </w:rPr>
            </w:pPr>
            <w:r>
              <w:rPr>
                <w:sz w:val="24"/>
                <w:szCs w:val="24"/>
              </w:rPr>
              <w:t>Физическое лицо</w:t>
            </w:r>
          </w:p>
        </w:tc>
      </w:tr>
      <w:tr w:rsidR="006A4DFD" w14:paraId="642557CA" w14:textId="77777777">
        <w:tblPrEx>
          <w:tblCellMar>
            <w:top w:w="0" w:type="dxa"/>
            <w:bottom w:w="0" w:type="dxa"/>
          </w:tblCellMar>
        </w:tblPrEx>
        <w:tc>
          <w:tcPr>
            <w:tcW w:w="4785" w:type="dxa"/>
          </w:tcPr>
          <w:p w14:paraId="2C1EC3D2" w14:textId="7A353CE7" w:rsidR="006A4DFD" w:rsidRDefault="006A4DFD" w:rsidP="006A4DFD">
            <w:pPr>
              <w:spacing w:after="120" w:line="240" w:lineRule="auto"/>
              <w:contextualSpacing/>
              <w:rPr>
                <w:sz w:val="24"/>
                <w:szCs w:val="24"/>
              </w:rPr>
            </w:pPr>
            <w:r>
              <w:rPr>
                <w:sz w:val="24"/>
                <w:szCs w:val="24"/>
              </w:rPr>
              <w:t>ФИО</w:t>
            </w:r>
          </w:p>
        </w:tc>
        <w:tc>
          <w:tcPr>
            <w:tcW w:w="4786" w:type="dxa"/>
          </w:tcPr>
          <w:p w14:paraId="334B205D" w14:textId="2D30CF64" w:rsidR="006A4DFD" w:rsidRDefault="006A4DFD" w:rsidP="006A4DFD">
            <w:pPr>
              <w:spacing w:after="120" w:line="240" w:lineRule="auto"/>
              <w:contextualSpacing/>
              <w:rPr>
                <w:sz w:val="24"/>
                <w:szCs w:val="24"/>
              </w:rPr>
            </w:pPr>
            <w:r>
              <w:rPr>
                <w:sz w:val="24"/>
                <w:szCs w:val="24"/>
              </w:rPr>
              <w:t>Кошкин Дмитрий Анатольевич</w:t>
            </w:r>
          </w:p>
        </w:tc>
      </w:tr>
      <w:tr w:rsidR="006A4DFD" w14:paraId="035ABB79" w14:textId="77777777">
        <w:tblPrEx>
          <w:tblCellMar>
            <w:top w:w="0" w:type="dxa"/>
            <w:bottom w:w="0" w:type="dxa"/>
          </w:tblCellMar>
        </w:tblPrEx>
        <w:tc>
          <w:tcPr>
            <w:tcW w:w="4785" w:type="dxa"/>
          </w:tcPr>
          <w:p w14:paraId="07A5CF95" w14:textId="676E5477" w:rsidR="006A4DFD" w:rsidRDefault="006A4DFD" w:rsidP="006A4DFD">
            <w:pPr>
              <w:spacing w:after="120" w:line="240" w:lineRule="auto"/>
              <w:contextualSpacing/>
              <w:rPr>
                <w:sz w:val="24"/>
                <w:szCs w:val="24"/>
              </w:rPr>
            </w:pPr>
            <w:r>
              <w:rPr>
                <w:sz w:val="24"/>
                <w:szCs w:val="24"/>
              </w:rPr>
              <w:t>ИНН</w:t>
            </w:r>
          </w:p>
        </w:tc>
        <w:tc>
          <w:tcPr>
            <w:tcW w:w="4786" w:type="dxa"/>
          </w:tcPr>
          <w:p w14:paraId="7F192984" w14:textId="4490E9C6" w:rsidR="006A4DFD" w:rsidRDefault="006A4DFD" w:rsidP="006A4DFD">
            <w:pPr>
              <w:spacing w:after="120" w:line="240" w:lineRule="auto"/>
              <w:contextualSpacing/>
              <w:rPr>
                <w:sz w:val="24"/>
                <w:szCs w:val="24"/>
              </w:rPr>
            </w:pPr>
            <w:r>
              <w:rPr>
                <w:sz w:val="24"/>
                <w:szCs w:val="24"/>
              </w:rPr>
              <w:t>545311307441</w:t>
            </w:r>
          </w:p>
        </w:tc>
      </w:tr>
      <w:tr w:rsidR="006A4DFD" w14:paraId="28AE87E5" w14:textId="77777777">
        <w:tblPrEx>
          <w:tblCellMar>
            <w:top w:w="0" w:type="dxa"/>
            <w:bottom w:w="0" w:type="dxa"/>
          </w:tblCellMar>
        </w:tblPrEx>
        <w:tc>
          <w:tcPr>
            <w:tcW w:w="4785" w:type="dxa"/>
          </w:tcPr>
          <w:p w14:paraId="4AD6B0A7" w14:textId="0EAB3E76" w:rsidR="006A4DFD" w:rsidRDefault="006A4DFD" w:rsidP="006A4DFD">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2943CA24" w14:textId="28B5BC7C" w:rsidR="006A4DFD" w:rsidRDefault="006A4DFD" w:rsidP="006A4DFD">
            <w:pPr>
              <w:spacing w:after="120" w:line="240" w:lineRule="auto"/>
              <w:contextualSpacing/>
              <w:rPr>
                <w:sz w:val="24"/>
                <w:szCs w:val="24"/>
              </w:rPr>
            </w:pPr>
            <w:r>
              <w:rPr>
                <w:sz w:val="24"/>
                <w:szCs w:val="24"/>
              </w:rPr>
              <w:t>Победителем аукциона признается Участник, предложивший наиболее высокую цену за продаваемое имущество. В случае отказа или уклонения победителя торгов от подписания договора купли-продажи в течение 5 дней с даты получения указанного предложения финансового управляющего, внесенный задаток ему не возвращается, и финансовый управляющий вправе предложить заключить договор купли-продажи имущества участнику торгов, которым предложена наиболее высокая цена имущества, по сравнению с ценой имущества, предложенной другим участником торгов, за исключением победителя торгов.</w:t>
            </w:r>
          </w:p>
        </w:tc>
      </w:tr>
    </w:tbl>
    <w:p w14:paraId="3CF3C697" w14:textId="77777777" w:rsidR="004713AA" w:rsidRPr="00BE0A9B" w:rsidRDefault="004713AA" w:rsidP="004713AA">
      <w:pPr>
        <w:spacing w:line="240" w:lineRule="auto"/>
        <w:ind w:firstLine="708"/>
        <w:contextualSpacing/>
        <w:rPr>
          <w:sz w:val="24"/>
          <w:szCs w:val="24"/>
        </w:rPr>
      </w:pPr>
    </w:p>
    <w:p w14:paraId="6F167189"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6A4DFD" w14:paraId="78859602" w14:textId="77777777">
        <w:tblPrEx>
          <w:tblCellMar>
            <w:top w:w="0" w:type="dxa"/>
            <w:bottom w:w="0" w:type="dxa"/>
          </w:tblCellMar>
        </w:tblPrEx>
        <w:tc>
          <w:tcPr>
            <w:tcW w:w="4785" w:type="dxa"/>
          </w:tcPr>
          <w:p w14:paraId="3816C69E" w14:textId="5340DACC" w:rsidR="006A4DFD" w:rsidRDefault="006A4DFD" w:rsidP="006A4DFD">
            <w:pPr>
              <w:spacing w:after="120" w:line="240" w:lineRule="auto"/>
              <w:contextualSpacing/>
              <w:rPr>
                <w:sz w:val="24"/>
                <w:szCs w:val="24"/>
              </w:rPr>
            </w:pPr>
            <w:bookmarkStart w:id="24" w:name="КонтактноеЛицо"/>
            <w:bookmarkEnd w:id="24"/>
            <w:r>
              <w:rPr>
                <w:sz w:val="24"/>
                <w:szCs w:val="24"/>
              </w:rPr>
              <w:t>ФИО</w:t>
            </w:r>
          </w:p>
        </w:tc>
        <w:tc>
          <w:tcPr>
            <w:tcW w:w="4786" w:type="dxa"/>
          </w:tcPr>
          <w:p w14:paraId="5CCE7C5B" w14:textId="28659D76" w:rsidR="006A4DFD" w:rsidRDefault="006A4DFD" w:rsidP="006A4DFD">
            <w:pPr>
              <w:spacing w:after="120" w:line="240" w:lineRule="auto"/>
              <w:contextualSpacing/>
              <w:rPr>
                <w:sz w:val="24"/>
                <w:szCs w:val="24"/>
              </w:rPr>
            </w:pPr>
            <w:r>
              <w:rPr>
                <w:sz w:val="24"/>
                <w:szCs w:val="24"/>
              </w:rPr>
              <w:t>Медведева Наталья Викторовна</w:t>
            </w:r>
          </w:p>
        </w:tc>
      </w:tr>
      <w:tr w:rsidR="006A4DFD" w14:paraId="627C4B72" w14:textId="77777777">
        <w:tblPrEx>
          <w:tblCellMar>
            <w:top w:w="0" w:type="dxa"/>
            <w:bottom w:w="0" w:type="dxa"/>
          </w:tblCellMar>
        </w:tblPrEx>
        <w:tc>
          <w:tcPr>
            <w:tcW w:w="4785" w:type="dxa"/>
          </w:tcPr>
          <w:p w14:paraId="37D8BA98" w14:textId="7A16A3B7" w:rsidR="006A4DFD" w:rsidRDefault="006A4DFD" w:rsidP="006A4DFD">
            <w:pPr>
              <w:spacing w:after="120" w:line="240" w:lineRule="auto"/>
              <w:contextualSpacing/>
              <w:rPr>
                <w:sz w:val="24"/>
                <w:szCs w:val="24"/>
              </w:rPr>
            </w:pPr>
            <w:r>
              <w:rPr>
                <w:sz w:val="24"/>
                <w:szCs w:val="24"/>
              </w:rPr>
              <w:t>Контактный телефон</w:t>
            </w:r>
          </w:p>
        </w:tc>
        <w:tc>
          <w:tcPr>
            <w:tcW w:w="4786" w:type="dxa"/>
          </w:tcPr>
          <w:p w14:paraId="107B3A67" w14:textId="5D56923B" w:rsidR="006A4DFD" w:rsidRDefault="006A4DFD" w:rsidP="006A4DFD">
            <w:pPr>
              <w:spacing w:after="120" w:line="240" w:lineRule="auto"/>
              <w:contextualSpacing/>
              <w:rPr>
                <w:sz w:val="24"/>
                <w:szCs w:val="24"/>
              </w:rPr>
            </w:pPr>
            <w:r>
              <w:rPr>
                <w:sz w:val="24"/>
                <w:szCs w:val="24"/>
              </w:rPr>
              <w:t>8-913-480-81-80</w:t>
            </w:r>
          </w:p>
        </w:tc>
      </w:tr>
      <w:tr w:rsidR="006A4DFD" w14:paraId="0166791C" w14:textId="77777777">
        <w:tblPrEx>
          <w:tblCellMar>
            <w:top w:w="0" w:type="dxa"/>
            <w:bottom w:w="0" w:type="dxa"/>
          </w:tblCellMar>
        </w:tblPrEx>
        <w:tc>
          <w:tcPr>
            <w:tcW w:w="4785" w:type="dxa"/>
          </w:tcPr>
          <w:p w14:paraId="55673FEF" w14:textId="5193A674" w:rsidR="006A4DFD" w:rsidRDefault="006A4DFD" w:rsidP="006A4DFD">
            <w:pPr>
              <w:spacing w:after="120" w:line="240" w:lineRule="auto"/>
              <w:contextualSpacing/>
              <w:rPr>
                <w:sz w:val="24"/>
                <w:szCs w:val="24"/>
              </w:rPr>
            </w:pPr>
            <w:r>
              <w:rPr>
                <w:sz w:val="24"/>
                <w:szCs w:val="24"/>
              </w:rPr>
              <w:t>Адрес электронной почты</w:t>
            </w:r>
          </w:p>
        </w:tc>
        <w:tc>
          <w:tcPr>
            <w:tcW w:w="4786" w:type="dxa"/>
          </w:tcPr>
          <w:p w14:paraId="750CA6C3" w14:textId="5D34BD85" w:rsidR="006A4DFD" w:rsidRDefault="006A4DFD" w:rsidP="006A4DFD">
            <w:pPr>
              <w:spacing w:after="120" w:line="240" w:lineRule="auto"/>
              <w:contextualSpacing/>
              <w:rPr>
                <w:sz w:val="24"/>
                <w:szCs w:val="24"/>
              </w:rPr>
            </w:pPr>
            <w:r>
              <w:rPr>
                <w:sz w:val="24"/>
                <w:szCs w:val="24"/>
              </w:rPr>
              <w:t>au.law.medvedeva@gmail.com</w:t>
            </w:r>
          </w:p>
        </w:tc>
      </w:tr>
    </w:tbl>
    <w:p w14:paraId="4B0E7713" w14:textId="77777777" w:rsidR="004713AA" w:rsidRPr="00BE0A9B" w:rsidRDefault="004713AA" w:rsidP="004713AA">
      <w:pPr>
        <w:spacing w:line="240" w:lineRule="auto"/>
        <w:ind w:firstLine="708"/>
        <w:contextualSpacing/>
        <w:rPr>
          <w:sz w:val="24"/>
          <w:szCs w:val="24"/>
        </w:rPr>
      </w:pPr>
    </w:p>
    <w:p w14:paraId="04FAF9BC"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14:paraId="75F8AD8D" w14:textId="77777777" w:rsidR="006A4DFD" w:rsidRDefault="006A4DFD" w:rsidP="00FE7086">
      <w:pPr>
        <w:spacing w:line="240" w:lineRule="auto"/>
        <w:ind w:firstLine="708"/>
        <w:contextualSpacing/>
        <w:rPr>
          <w:sz w:val="24"/>
          <w:szCs w:val="24"/>
        </w:rPr>
      </w:pPr>
      <w:bookmarkStart w:id="25" w:name="ЛотНазвание_1"/>
      <w:bookmarkEnd w:id="25"/>
    </w:p>
    <w:p w14:paraId="6C4A53BE" w14:textId="77777777" w:rsidR="006A4DFD" w:rsidRDefault="006A4DFD" w:rsidP="00FE7086">
      <w:pPr>
        <w:spacing w:line="240" w:lineRule="auto"/>
        <w:ind w:firstLine="708"/>
        <w:contextualSpacing/>
        <w:rPr>
          <w:sz w:val="24"/>
          <w:szCs w:val="24"/>
        </w:rPr>
      </w:pPr>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6A4DFD" w14:paraId="605B1501" w14:textId="77777777">
        <w:tblPrEx>
          <w:tblCellMar>
            <w:top w:w="0" w:type="dxa"/>
            <w:bottom w:w="0" w:type="dxa"/>
          </w:tblCellMar>
        </w:tblPrEx>
        <w:tc>
          <w:tcPr>
            <w:tcW w:w="4785" w:type="dxa"/>
          </w:tcPr>
          <w:p w14:paraId="07B51812" w14:textId="004EDFB6" w:rsidR="006A4DFD" w:rsidRDefault="006A4DFD" w:rsidP="006A4DFD">
            <w:pPr>
              <w:spacing w:after="120" w:line="240" w:lineRule="auto"/>
              <w:contextualSpacing/>
              <w:rPr>
                <w:sz w:val="24"/>
                <w:szCs w:val="24"/>
              </w:rPr>
            </w:pPr>
            <w:r>
              <w:rPr>
                <w:sz w:val="24"/>
                <w:szCs w:val="24"/>
              </w:rPr>
              <w:t>Наименование лота</w:t>
            </w:r>
          </w:p>
        </w:tc>
        <w:tc>
          <w:tcPr>
            <w:tcW w:w="4786" w:type="dxa"/>
          </w:tcPr>
          <w:p w14:paraId="49691BC4" w14:textId="5C66EF3C" w:rsidR="006A4DFD" w:rsidRDefault="006A4DFD" w:rsidP="006A4DFD">
            <w:pPr>
              <w:spacing w:after="120" w:line="240" w:lineRule="auto"/>
              <w:contextualSpacing/>
              <w:rPr>
                <w:sz w:val="24"/>
                <w:szCs w:val="24"/>
              </w:rPr>
            </w:pPr>
            <w:r>
              <w:rPr>
                <w:sz w:val="24"/>
                <w:szCs w:val="24"/>
              </w:rPr>
              <w:t>1/2 доли права на земельный участок</w:t>
            </w:r>
          </w:p>
        </w:tc>
      </w:tr>
      <w:tr w:rsidR="006A4DFD" w14:paraId="35E02EE5" w14:textId="77777777">
        <w:tblPrEx>
          <w:tblCellMar>
            <w:top w:w="0" w:type="dxa"/>
            <w:bottom w:w="0" w:type="dxa"/>
          </w:tblCellMar>
        </w:tblPrEx>
        <w:tc>
          <w:tcPr>
            <w:tcW w:w="4785" w:type="dxa"/>
          </w:tcPr>
          <w:p w14:paraId="2141A94C" w14:textId="6CE8F6AC" w:rsidR="006A4DFD" w:rsidRDefault="006A4DFD" w:rsidP="006A4DFD">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6F088B98" w14:textId="5E8C608B" w:rsidR="006A4DFD" w:rsidRDefault="006A4DFD" w:rsidP="006A4DFD">
            <w:pPr>
              <w:spacing w:after="120" w:line="240" w:lineRule="auto"/>
              <w:contextualSpacing/>
              <w:rPr>
                <w:sz w:val="24"/>
                <w:szCs w:val="24"/>
              </w:rPr>
            </w:pPr>
            <w:r>
              <w:rPr>
                <w:sz w:val="24"/>
                <w:szCs w:val="24"/>
              </w:rPr>
              <w:t>Заявка на участие в торгах должна соответствовать требованиям, установленным в соответствии с Законом о банкротстве, настоящим Порядком и указанным в сообщении о проведении торгов. Заявка оформляется на электронной площадке в форме электронного документа,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почтовый адрес заявителя (для юридического лица); - фамилию,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 о наличии или об отсутствии заинтересованности Заявителя по отношению к должнику, кредиторам, финансовому управляющему; - о характере этой заинтересованности; - сведения об участии в капитале Заявителя финансового управляющего, а также саморегулируемой организации арбитражных управляющих</w:t>
            </w:r>
          </w:p>
        </w:tc>
      </w:tr>
      <w:tr w:rsidR="006A4DFD" w14:paraId="184305EF" w14:textId="77777777">
        <w:tblPrEx>
          <w:tblCellMar>
            <w:top w:w="0" w:type="dxa"/>
            <w:bottom w:w="0" w:type="dxa"/>
          </w:tblCellMar>
        </w:tblPrEx>
        <w:tc>
          <w:tcPr>
            <w:tcW w:w="4785" w:type="dxa"/>
          </w:tcPr>
          <w:p w14:paraId="7473D796" w14:textId="404C0F1C" w:rsidR="006A4DFD" w:rsidRDefault="006A4DFD" w:rsidP="006A4DFD">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1B2291E0" w14:textId="4A60AE54" w:rsidR="006A4DFD" w:rsidRDefault="006A4DFD" w:rsidP="006A4DFD">
            <w:pPr>
              <w:spacing w:after="120" w:line="240" w:lineRule="auto"/>
              <w:contextualSpacing/>
              <w:rPr>
                <w:sz w:val="24"/>
                <w:szCs w:val="24"/>
              </w:rPr>
            </w:pPr>
            <w:r>
              <w:rPr>
                <w:sz w:val="24"/>
                <w:szCs w:val="24"/>
              </w:rPr>
              <w:t xml:space="preserve">Земельный участок, для ведения сельского хозяйства,расположенный по адресу: Новосибирская область, Татарский район, Муниципальное образование Кочневского сельского совета, в границах бывшего АО «Дружба». Площадь 179086 +/- 148. </w:t>
            </w:r>
          </w:p>
        </w:tc>
      </w:tr>
      <w:tr w:rsidR="006A4DFD" w14:paraId="1F003B34" w14:textId="77777777">
        <w:tblPrEx>
          <w:tblCellMar>
            <w:top w:w="0" w:type="dxa"/>
            <w:bottom w:w="0" w:type="dxa"/>
          </w:tblCellMar>
        </w:tblPrEx>
        <w:tc>
          <w:tcPr>
            <w:tcW w:w="4785" w:type="dxa"/>
          </w:tcPr>
          <w:p w14:paraId="5E476735" w14:textId="40EC7951" w:rsidR="006A4DFD" w:rsidRDefault="006A4DFD" w:rsidP="006A4DFD">
            <w:pPr>
              <w:spacing w:after="120" w:line="240" w:lineRule="auto"/>
              <w:contextualSpacing/>
              <w:rPr>
                <w:sz w:val="24"/>
                <w:szCs w:val="24"/>
              </w:rPr>
            </w:pPr>
            <w:r>
              <w:rPr>
                <w:sz w:val="24"/>
                <w:szCs w:val="24"/>
              </w:rPr>
              <w:t>Начальная цена</w:t>
            </w:r>
          </w:p>
        </w:tc>
        <w:tc>
          <w:tcPr>
            <w:tcW w:w="4786" w:type="dxa"/>
          </w:tcPr>
          <w:p w14:paraId="744F3DBC" w14:textId="7A0CB3B0" w:rsidR="006A4DFD" w:rsidRDefault="006A4DFD" w:rsidP="006A4DFD">
            <w:pPr>
              <w:spacing w:after="120" w:line="240" w:lineRule="auto"/>
              <w:contextualSpacing/>
              <w:rPr>
                <w:sz w:val="24"/>
                <w:szCs w:val="24"/>
              </w:rPr>
            </w:pPr>
            <w:r>
              <w:rPr>
                <w:sz w:val="24"/>
                <w:szCs w:val="24"/>
              </w:rPr>
              <w:t>363500,00</w:t>
            </w:r>
          </w:p>
        </w:tc>
      </w:tr>
      <w:tr w:rsidR="006A4DFD" w14:paraId="26D8EFEE" w14:textId="77777777">
        <w:tblPrEx>
          <w:tblCellMar>
            <w:top w:w="0" w:type="dxa"/>
            <w:bottom w:w="0" w:type="dxa"/>
          </w:tblCellMar>
        </w:tblPrEx>
        <w:tc>
          <w:tcPr>
            <w:tcW w:w="4785" w:type="dxa"/>
          </w:tcPr>
          <w:p w14:paraId="66EBEE90" w14:textId="4AF6F197" w:rsidR="006A4DFD" w:rsidRDefault="006A4DFD" w:rsidP="006A4DFD">
            <w:pPr>
              <w:spacing w:after="120" w:line="240" w:lineRule="auto"/>
              <w:contextualSpacing/>
              <w:rPr>
                <w:sz w:val="24"/>
                <w:szCs w:val="24"/>
              </w:rPr>
            </w:pPr>
            <w:r>
              <w:rPr>
                <w:sz w:val="24"/>
                <w:szCs w:val="24"/>
              </w:rPr>
              <w:t>Шаг, % от начальной цены</w:t>
            </w:r>
          </w:p>
        </w:tc>
        <w:tc>
          <w:tcPr>
            <w:tcW w:w="4786" w:type="dxa"/>
          </w:tcPr>
          <w:p w14:paraId="042BFEC1" w14:textId="54566BB6" w:rsidR="006A4DFD" w:rsidRDefault="006A4DFD" w:rsidP="006A4DFD">
            <w:pPr>
              <w:spacing w:after="120" w:line="240" w:lineRule="auto"/>
              <w:contextualSpacing/>
              <w:rPr>
                <w:sz w:val="24"/>
                <w:szCs w:val="24"/>
              </w:rPr>
            </w:pPr>
            <w:r>
              <w:rPr>
                <w:sz w:val="24"/>
                <w:szCs w:val="24"/>
              </w:rPr>
              <w:t>5</w:t>
            </w:r>
          </w:p>
        </w:tc>
      </w:tr>
      <w:tr w:rsidR="006A4DFD" w14:paraId="225FEB9C" w14:textId="77777777">
        <w:tblPrEx>
          <w:tblCellMar>
            <w:top w:w="0" w:type="dxa"/>
            <w:bottom w:w="0" w:type="dxa"/>
          </w:tblCellMar>
        </w:tblPrEx>
        <w:tc>
          <w:tcPr>
            <w:tcW w:w="4785" w:type="dxa"/>
          </w:tcPr>
          <w:p w14:paraId="6B7951AE" w14:textId="7E9F0D89" w:rsidR="006A4DFD" w:rsidRDefault="006A4DFD" w:rsidP="006A4DFD">
            <w:pPr>
              <w:spacing w:after="120" w:line="240" w:lineRule="auto"/>
              <w:contextualSpacing/>
              <w:rPr>
                <w:sz w:val="24"/>
                <w:szCs w:val="24"/>
              </w:rPr>
            </w:pPr>
            <w:r>
              <w:rPr>
                <w:sz w:val="24"/>
                <w:szCs w:val="24"/>
              </w:rPr>
              <w:t>Шаг, руб.</w:t>
            </w:r>
          </w:p>
        </w:tc>
        <w:tc>
          <w:tcPr>
            <w:tcW w:w="4786" w:type="dxa"/>
          </w:tcPr>
          <w:p w14:paraId="283F6059" w14:textId="126EF9DD" w:rsidR="006A4DFD" w:rsidRDefault="006A4DFD" w:rsidP="006A4DFD">
            <w:pPr>
              <w:spacing w:after="120" w:line="240" w:lineRule="auto"/>
              <w:contextualSpacing/>
              <w:rPr>
                <w:sz w:val="24"/>
                <w:szCs w:val="24"/>
              </w:rPr>
            </w:pPr>
            <w:r>
              <w:rPr>
                <w:sz w:val="24"/>
                <w:szCs w:val="24"/>
              </w:rPr>
              <w:t>18175,00</w:t>
            </w:r>
          </w:p>
        </w:tc>
      </w:tr>
      <w:tr w:rsidR="006A4DFD" w14:paraId="297B0983" w14:textId="77777777">
        <w:tblPrEx>
          <w:tblCellMar>
            <w:top w:w="0" w:type="dxa"/>
            <w:bottom w:w="0" w:type="dxa"/>
          </w:tblCellMar>
        </w:tblPrEx>
        <w:tc>
          <w:tcPr>
            <w:tcW w:w="4785" w:type="dxa"/>
          </w:tcPr>
          <w:p w14:paraId="54DE78C4" w14:textId="36D73F40" w:rsidR="006A4DFD" w:rsidRDefault="006A4DFD" w:rsidP="006A4DFD">
            <w:pPr>
              <w:spacing w:after="120" w:line="240" w:lineRule="auto"/>
              <w:contextualSpacing/>
              <w:rPr>
                <w:sz w:val="24"/>
                <w:szCs w:val="24"/>
              </w:rPr>
            </w:pPr>
            <w:r>
              <w:rPr>
                <w:sz w:val="24"/>
                <w:szCs w:val="24"/>
              </w:rPr>
              <w:t>Обеспечение задатка</w:t>
            </w:r>
          </w:p>
        </w:tc>
        <w:tc>
          <w:tcPr>
            <w:tcW w:w="4786" w:type="dxa"/>
          </w:tcPr>
          <w:p w14:paraId="75CBE0C6" w14:textId="29315099" w:rsidR="006A4DFD" w:rsidRDefault="006A4DFD" w:rsidP="006A4DFD">
            <w:pPr>
              <w:spacing w:after="120" w:line="240" w:lineRule="auto"/>
              <w:contextualSpacing/>
              <w:rPr>
                <w:sz w:val="24"/>
                <w:szCs w:val="24"/>
              </w:rPr>
            </w:pPr>
            <w:r>
              <w:rPr>
                <w:sz w:val="24"/>
                <w:szCs w:val="24"/>
              </w:rPr>
              <w:t>Процент от начальной цены лота</w:t>
            </w:r>
          </w:p>
        </w:tc>
      </w:tr>
      <w:tr w:rsidR="006A4DFD" w14:paraId="6BA61151" w14:textId="77777777">
        <w:tblPrEx>
          <w:tblCellMar>
            <w:top w:w="0" w:type="dxa"/>
            <w:bottom w:w="0" w:type="dxa"/>
          </w:tblCellMar>
        </w:tblPrEx>
        <w:tc>
          <w:tcPr>
            <w:tcW w:w="4785" w:type="dxa"/>
          </w:tcPr>
          <w:p w14:paraId="7028AA8C" w14:textId="7AA2451A" w:rsidR="006A4DFD" w:rsidRDefault="006A4DFD" w:rsidP="006A4DFD">
            <w:pPr>
              <w:spacing w:after="120" w:line="240" w:lineRule="auto"/>
              <w:contextualSpacing/>
              <w:rPr>
                <w:sz w:val="24"/>
                <w:szCs w:val="24"/>
              </w:rPr>
            </w:pPr>
            <w:r>
              <w:rPr>
                <w:sz w:val="24"/>
                <w:szCs w:val="24"/>
              </w:rPr>
              <w:t>Размер задатка</w:t>
            </w:r>
          </w:p>
        </w:tc>
        <w:tc>
          <w:tcPr>
            <w:tcW w:w="4786" w:type="dxa"/>
          </w:tcPr>
          <w:p w14:paraId="6323B365" w14:textId="63EDD2A0" w:rsidR="006A4DFD" w:rsidRDefault="006A4DFD" w:rsidP="006A4DFD">
            <w:pPr>
              <w:spacing w:after="120" w:line="240" w:lineRule="auto"/>
              <w:contextualSpacing/>
              <w:rPr>
                <w:sz w:val="24"/>
                <w:szCs w:val="24"/>
              </w:rPr>
            </w:pPr>
            <w:r>
              <w:rPr>
                <w:sz w:val="24"/>
                <w:szCs w:val="24"/>
              </w:rPr>
              <w:t>10</w:t>
            </w:r>
          </w:p>
        </w:tc>
      </w:tr>
      <w:tr w:rsidR="006A4DFD" w14:paraId="4B24F24E" w14:textId="77777777">
        <w:tblPrEx>
          <w:tblCellMar>
            <w:top w:w="0" w:type="dxa"/>
            <w:bottom w:w="0" w:type="dxa"/>
          </w:tblCellMar>
        </w:tblPrEx>
        <w:tc>
          <w:tcPr>
            <w:tcW w:w="4785" w:type="dxa"/>
          </w:tcPr>
          <w:p w14:paraId="5CF33248" w14:textId="3E41E1E5" w:rsidR="006A4DFD" w:rsidRDefault="006A4DFD" w:rsidP="006A4DFD">
            <w:pPr>
              <w:spacing w:after="120" w:line="240" w:lineRule="auto"/>
              <w:contextualSpacing/>
              <w:rPr>
                <w:sz w:val="24"/>
                <w:szCs w:val="24"/>
              </w:rPr>
            </w:pPr>
            <w:r>
              <w:rPr>
                <w:sz w:val="24"/>
                <w:szCs w:val="24"/>
              </w:rPr>
              <w:t>Порядок внесения и возврата задатка</w:t>
            </w:r>
          </w:p>
        </w:tc>
        <w:tc>
          <w:tcPr>
            <w:tcW w:w="4786" w:type="dxa"/>
          </w:tcPr>
          <w:p w14:paraId="78DCD6AF" w14:textId="650EC3BB" w:rsidR="006A4DFD" w:rsidRDefault="006A4DFD" w:rsidP="006A4DFD">
            <w:pPr>
              <w:spacing w:after="120" w:line="240" w:lineRule="auto"/>
              <w:contextualSpacing/>
              <w:rPr>
                <w:sz w:val="24"/>
                <w:szCs w:val="24"/>
              </w:rPr>
            </w:pPr>
            <w:r>
              <w:rPr>
                <w:sz w:val="24"/>
                <w:szCs w:val="24"/>
              </w:rPr>
              <w:t>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 Задаток считается внесенным, если денежные средства поступили на счет на дату составления протокола об определении участников торгов. Документом, подтверждающим поступлениезадатка является выписка со счета организатора торгов, квитанция, иной документ – с отметкой банка, подтверждающий фактическое зачисление (поступление) его на расчетный счет. Датой поступления задатка считается дата фактического поступления его на расчетный счет организатора торгов.Суммы задатков возвращаются всем заявителям, за исключением победителя торгов, в течение 5 рабочих дней с даты подведения итогов торгов.</w:t>
            </w:r>
          </w:p>
        </w:tc>
      </w:tr>
      <w:tr w:rsidR="006A4DFD" w14:paraId="28487F78" w14:textId="77777777">
        <w:tblPrEx>
          <w:tblCellMar>
            <w:top w:w="0" w:type="dxa"/>
            <w:bottom w:w="0" w:type="dxa"/>
          </w:tblCellMar>
        </w:tblPrEx>
        <w:tc>
          <w:tcPr>
            <w:tcW w:w="4785" w:type="dxa"/>
          </w:tcPr>
          <w:p w14:paraId="6370888E" w14:textId="0083D3F4" w:rsidR="006A4DFD" w:rsidRDefault="006A4DFD" w:rsidP="006A4DFD">
            <w:pPr>
              <w:spacing w:after="120" w:line="240" w:lineRule="auto"/>
              <w:contextualSpacing/>
              <w:rPr>
                <w:sz w:val="24"/>
                <w:szCs w:val="24"/>
              </w:rPr>
            </w:pPr>
            <w:r>
              <w:rPr>
                <w:sz w:val="24"/>
                <w:szCs w:val="24"/>
              </w:rPr>
              <w:t>Счет для внесения задатка</w:t>
            </w:r>
          </w:p>
        </w:tc>
        <w:tc>
          <w:tcPr>
            <w:tcW w:w="4786" w:type="dxa"/>
          </w:tcPr>
          <w:p w14:paraId="6F3390D7" w14:textId="6300C7E8" w:rsidR="006A4DFD" w:rsidRDefault="006A4DFD" w:rsidP="006A4DFD">
            <w:pPr>
              <w:spacing w:after="120" w:line="240" w:lineRule="auto"/>
              <w:contextualSpacing/>
              <w:rPr>
                <w:sz w:val="24"/>
                <w:szCs w:val="24"/>
              </w:rPr>
            </w:pPr>
            <w:r>
              <w:rPr>
                <w:sz w:val="24"/>
                <w:szCs w:val="24"/>
              </w:rPr>
              <w:t xml:space="preserve"> Задаток вносится претендентом на р/с Организатора торгов:Номер счета: 40817810505610654176 Банк получателя: АО «Альфа-Банк», г. Москва БИК: 044525593 ИНН Банка: 7728168971КПП Банка: 770801001 Кор. счёт: 30101810200000000593 (получатель: Медведева Наталья Викторовна) в срок с 16.02.2023 г. по 27.03.2023 г. до 16 час. 00 мин. Банковские реквизиты организатора торгов также указаны в договоре о задатке. В назначении платежа при внесении задатка указывается:1) "задаток для участия в аукционе по продаже имущества Кошкина Д.А., Лот № 1»</w:t>
            </w:r>
          </w:p>
        </w:tc>
      </w:tr>
    </w:tbl>
    <w:p w14:paraId="2B4B4F01" w14:textId="30020931"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6A4DFD">
        <w:rPr>
          <w:sz w:val="24"/>
          <w:szCs w:val="24"/>
        </w:rPr>
        <w:t>Заявок на данный лот нет.</w:t>
      </w:r>
    </w:p>
    <w:p w14:paraId="574A826B" w14:textId="77777777" w:rsidR="006A4DFD" w:rsidRDefault="006A4DFD" w:rsidP="00FE7086">
      <w:pPr>
        <w:spacing w:line="240" w:lineRule="auto"/>
        <w:ind w:firstLine="708"/>
        <w:contextualSpacing/>
        <w:rPr>
          <w:sz w:val="24"/>
          <w:szCs w:val="24"/>
        </w:rPr>
      </w:pPr>
      <w:bookmarkStart w:id="30" w:name="ЛотНазвание_2"/>
      <w:bookmarkEnd w:id="30"/>
    </w:p>
    <w:p w14:paraId="135D66AA" w14:textId="77777777" w:rsidR="006A4DFD" w:rsidRDefault="006A4DFD" w:rsidP="00FE7086">
      <w:pPr>
        <w:spacing w:line="240" w:lineRule="auto"/>
        <w:ind w:firstLine="708"/>
        <w:contextualSpacing/>
        <w:rPr>
          <w:sz w:val="24"/>
          <w:szCs w:val="24"/>
        </w:rPr>
      </w:pPr>
      <w:r>
        <w:rPr>
          <w:sz w:val="24"/>
          <w:szCs w:val="24"/>
        </w:rPr>
        <w:t>Лот 2.</w:t>
      </w:r>
      <w:r w:rsidR="00183E1F">
        <w:rPr>
          <w:sz w:val="24"/>
          <w:szCs w:val="24"/>
        </w:rPr>
        <w:t xml:space="preserve"> </w:t>
      </w:r>
      <w:bookmarkStart w:id="31" w:name="Лот_2"/>
      <w:bookmarkEnd w:id="31"/>
    </w:p>
    <w:tbl>
      <w:tblPr>
        <w:tblW w:w="0" w:type="auto"/>
        <w:tblLayout w:type="fixed"/>
        <w:tblLook w:val="0000" w:firstRow="0" w:lastRow="0" w:firstColumn="0" w:lastColumn="0" w:noHBand="0" w:noVBand="0"/>
      </w:tblPr>
      <w:tblGrid>
        <w:gridCol w:w="4785"/>
        <w:gridCol w:w="4786"/>
      </w:tblGrid>
      <w:tr w:rsidR="006A4DFD" w14:paraId="7CACF064" w14:textId="77777777">
        <w:tblPrEx>
          <w:tblCellMar>
            <w:top w:w="0" w:type="dxa"/>
            <w:bottom w:w="0" w:type="dxa"/>
          </w:tblCellMar>
        </w:tblPrEx>
        <w:tc>
          <w:tcPr>
            <w:tcW w:w="4785" w:type="dxa"/>
          </w:tcPr>
          <w:p w14:paraId="4407BA64" w14:textId="65D36F74" w:rsidR="006A4DFD" w:rsidRDefault="006A4DFD" w:rsidP="006A4DFD">
            <w:pPr>
              <w:spacing w:after="120" w:line="240" w:lineRule="auto"/>
              <w:contextualSpacing/>
              <w:rPr>
                <w:sz w:val="24"/>
                <w:szCs w:val="24"/>
              </w:rPr>
            </w:pPr>
            <w:r>
              <w:rPr>
                <w:sz w:val="24"/>
                <w:szCs w:val="24"/>
              </w:rPr>
              <w:t>Наименование лота</w:t>
            </w:r>
          </w:p>
        </w:tc>
        <w:tc>
          <w:tcPr>
            <w:tcW w:w="4786" w:type="dxa"/>
          </w:tcPr>
          <w:p w14:paraId="778677C0" w14:textId="11CC918D" w:rsidR="006A4DFD" w:rsidRDefault="006A4DFD" w:rsidP="006A4DFD">
            <w:pPr>
              <w:spacing w:after="120" w:line="240" w:lineRule="auto"/>
              <w:contextualSpacing/>
              <w:rPr>
                <w:sz w:val="24"/>
                <w:szCs w:val="24"/>
              </w:rPr>
            </w:pPr>
            <w:r>
              <w:rPr>
                <w:sz w:val="24"/>
                <w:szCs w:val="24"/>
              </w:rPr>
              <w:t>1/3 доля в праве в жилом помещении</w:t>
            </w:r>
          </w:p>
        </w:tc>
      </w:tr>
      <w:tr w:rsidR="006A4DFD" w14:paraId="2B175735" w14:textId="77777777">
        <w:tblPrEx>
          <w:tblCellMar>
            <w:top w:w="0" w:type="dxa"/>
            <w:bottom w:w="0" w:type="dxa"/>
          </w:tblCellMar>
        </w:tblPrEx>
        <w:tc>
          <w:tcPr>
            <w:tcW w:w="4785" w:type="dxa"/>
          </w:tcPr>
          <w:p w14:paraId="118F1F0C" w14:textId="7B67AB73" w:rsidR="006A4DFD" w:rsidRDefault="006A4DFD" w:rsidP="006A4DFD">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3AA6C66F" w14:textId="1EA1918F" w:rsidR="006A4DFD" w:rsidRDefault="006A4DFD" w:rsidP="006A4DFD">
            <w:pPr>
              <w:spacing w:after="120" w:line="240" w:lineRule="auto"/>
              <w:contextualSpacing/>
              <w:rPr>
                <w:sz w:val="24"/>
                <w:szCs w:val="24"/>
              </w:rPr>
            </w:pPr>
            <w:r>
              <w:rPr>
                <w:sz w:val="24"/>
                <w:szCs w:val="24"/>
              </w:rPr>
              <w:t>Заявка на участие в торгах должна соответствовать требованиям, установленным в соответствии с Законом о банкротстве, настоящим Порядком и указанным в сообщении о проведении торгов. Заявка оформляется на электронной площадке в форме электронного документа,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почтовый адрес заявителя (для юридического лица); - фамилию,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 о наличии или об отсутствии заинтересованности Заявителя по отношению к должнику, кредиторам, финансовому управляющему; - о характере этой заинтересованности; - сведения об участии в капитале Заявителя финансового управляющего, а также саморегулируемой организации арбитражных управляющих</w:t>
            </w:r>
          </w:p>
        </w:tc>
      </w:tr>
      <w:tr w:rsidR="006A4DFD" w14:paraId="2EC5DB1F" w14:textId="77777777">
        <w:tblPrEx>
          <w:tblCellMar>
            <w:top w:w="0" w:type="dxa"/>
            <w:bottom w:w="0" w:type="dxa"/>
          </w:tblCellMar>
        </w:tblPrEx>
        <w:tc>
          <w:tcPr>
            <w:tcW w:w="4785" w:type="dxa"/>
          </w:tcPr>
          <w:p w14:paraId="39795FA6" w14:textId="532953B6" w:rsidR="006A4DFD" w:rsidRDefault="006A4DFD" w:rsidP="006A4DFD">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00574384" w14:textId="3759D219" w:rsidR="006A4DFD" w:rsidRDefault="006A4DFD" w:rsidP="006A4DFD">
            <w:pPr>
              <w:spacing w:after="120" w:line="240" w:lineRule="auto"/>
              <w:contextualSpacing/>
              <w:rPr>
                <w:sz w:val="24"/>
                <w:szCs w:val="24"/>
              </w:rPr>
            </w:pPr>
            <w:r>
              <w:rPr>
                <w:sz w:val="24"/>
                <w:szCs w:val="24"/>
              </w:rPr>
              <w:t>1/3 доля в праве в жилом помещении, с общей площадью 34,9 кв.м., расположенном по адресу: Новосибирская область, р-н Татарский, с. Коченевка, ул. Зеленая, д. 66, кв. 4, кадастровый номер: 54:23:020401:282</w:t>
            </w:r>
          </w:p>
        </w:tc>
      </w:tr>
      <w:tr w:rsidR="006A4DFD" w14:paraId="65D68683" w14:textId="77777777">
        <w:tblPrEx>
          <w:tblCellMar>
            <w:top w:w="0" w:type="dxa"/>
            <w:bottom w:w="0" w:type="dxa"/>
          </w:tblCellMar>
        </w:tblPrEx>
        <w:tc>
          <w:tcPr>
            <w:tcW w:w="4785" w:type="dxa"/>
          </w:tcPr>
          <w:p w14:paraId="777408A1" w14:textId="737D4D8C" w:rsidR="006A4DFD" w:rsidRDefault="006A4DFD" w:rsidP="006A4DFD">
            <w:pPr>
              <w:spacing w:after="120" w:line="240" w:lineRule="auto"/>
              <w:contextualSpacing/>
              <w:rPr>
                <w:sz w:val="24"/>
                <w:szCs w:val="24"/>
              </w:rPr>
            </w:pPr>
            <w:r>
              <w:rPr>
                <w:sz w:val="24"/>
                <w:szCs w:val="24"/>
              </w:rPr>
              <w:t>Начальная цена</w:t>
            </w:r>
          </w:p>
        </w:tc>
        <w:tc>
          <w:tcPr>
            <w:tcW w:w="4786" w:type="dxa"/>
          </w:tcPr>
          <w:p w14:paraId="397C04F2" w14:textId="0BDDD6F0" w:rsidR="006A4DFD" w:rsidRDefault="006A4DFD" w:rsidP="006A4DFD">
            <w:pPr>
              <w:spacing w:after="120" w:line="240" w:lineRule="auto"/>
              <w:contextualSpacing/>
              <w:rPr>
                <w:sz w:val="24"/>
                <w:szCs w:val="24"/>
              </w:rPr>
            </w:pPr>
            <w:r>
              <w:rPr>
                <w:sz w:val="24"/>
                <w:szCs w:val="24"/>
              </w:rPr>
              <w:t>217000,00</w:t>
            </w:r>
          </w:p>
        </w:tc>
      </w:tr>
      <w:tr w:rsidR="006A4DFD" w14:paraId="3498DE08" w14:textId="77777777">
        <w:tblPrEx>
          <w:tblCellMar>
            <w:top w:w="0" w:type="dxa"/>
            <w:bottom w:w="0" w:type="dxa"/>
          </w:tblCellMar>
        </w:tblPrEx>
        <w:tc>
          <w:tcPr>
            <w:tcW w:w="4785" w:type="dxa"/>
          </w:tcPr>
          <w:p w14:paraId="71F33E2E" w14:textId="2914EB4C" w:rsidR="006A4DFD" w:rsidRDefault="006A4DFD" w:rsidP="006A4DFD">
            <w:pPr>
              <w:spacing w:after="120" w:line="240" w:lineRule="auto"/>
              <w:contextualSpacing/>
              <w:rPr>
                <w:sz w:val="24"/>
                <w:szCs w:val="24"/>
              </w:rPr>
            </w:pPr>
            <w:r>
              <w:rPr>
                <w:sz w:val="24"/>
                <w:szCs w:val="24"/>
              </w:rPr>
              <w:t>Шаг, % от начальной цены</w:t>
            </w:r>
          </w:p>
        </w:tc>
        <w:tc>
          <w:tcPr>
            <w:tcW w:w="4786" w:type="dxa"/>
          </w:tcPr>
          <w:p w14:paraId="1BA56ED0" w14:textId="588B5E19" w:rsidR="006A4DFD" w:rsidRDefault="006A4DFD" w:rsidP="006A4DFD">
            <w:pPr>
              <w:spacing w:after="120" w:line="240" w:lineRule="auto"/>
              <w:contextualSpacing/>
              <w:rPr>
                <w:sz w:val="24"/>
                <w:szCs w:val="24"/>
              </w:rPr>
            </w:pPr>
            <w:r>
              <w:rPr>
                <w:sz w:val="24"/>
                <w:szCs w:val="24"/>
              </w:rPr>
              <w:t>5</w:t>
            </w:r>
          </w:p>
        </w:tc>
      </w:tr>
      <w:tr w:rsidR="006A4DFD" w14:paraId="5E9CCD20" w14:textId="77777777">
        <w:tblPrEx>
          <w:tblCellMar>
            <w:top w:w="0" w:type="dxa"/>
            <w:bottom w:w="0" w:type="dxa"/>
          </w:tblCellMar>
        </w:tblPrEx>
        <w:tc>
          <w:tcPr>
            <w:tcW w:w="4785" w:type="dxa"/>
          </w:tcPr>
          <w:p w14:paraId="678AA2C9" w14:textId="22938AC4" w:rsidR="006A4DFD" w:rsidRDefault="006A4DFD" w:rsidP="006A4DFD">
            <w:pPr>
              <w:spacing w:after="120" w:line="240" w:lineRule="auto"/>
              <w:contextualSpacing/>
              <w:rPr>
                <w:sz w:val="24"/>
                <w:szCs w:val="24"/>
              </w:rPr>
            </w:pPr>
            <w:r>
              <w:rPr>
                <w:sz w:val="24"/>
                <w:szCs w:val="24"/>
              </w:rPr>
              <w:t>Шаг, руб.</w:t>
            </w:r>
          </w:p>
        </w:tc>
        <w:tc>
          <w:tcPr>
            <w:tcW w:w="4786" w:type="dxa"/>
          </w:tcPr>
          <w:p w14:paraId="4C93D69B" w14:textId="75A5C5A9" w:rsidR="006A4DFD" w:rsidRDefault="006A4DFD" w:rsidP="006A4DFD">
            <w:pPr>
              <w:spacing w:after="120" w:line="240" w:lineRule="auto"/>
              <w:contextualSpacing/>
              <w:rPr>
                <w:sz w:val="24"/>
                <w:szCs w:val="24"/>
              </w:rPr>
            </w:pPr>
            <w:r>
              <w:rPr>
                <w:sz w:val="24"/>
                <w:szCs w:val="24"/>
              </w:rPr>
              <w:t>10850,00</w:t>
            </w:r>
          </w:p>
        </w:tc>
      </w:tr>
      <w:tr w:rsidR="006A4DFD" w14:paraId="53C408C2" w14:textId="77777777">
        <w:tblPrEx>
          <w:tblCellMar>
            <w:top w:w="0" w:type="dxa"/>
            <w:bottom w:w="0" w:type="dxa"/>
          </w:tblCellMar>
        </w:tblPrEx>
        <w:tc>
          <w:tcPr>
            <w:tcW w:w="4785" w:type="dxa"/>
          </w:tcPr>
          <w:p w14:paraId="40763624" w14:textId="113F57F9" w:rsidR="006A4DFD" w:rsidRDefault="006A4DFD" w:rsidP="006A4DFD">
            <w:pPr>
              <w:spacing w:after="120" w:line="240" w:lineRule="auto"/>
              <w:contextualSpacing/>
              <w:rPr>
                <w:sz w:val="24"/>
                <w:szCs w:val="24"/>
              </w:rPr>
            </w:pPr>
            <w:r>
              <w:rPr>
                <w:sz w:val="24"/>
                <w:szCs w:val="24"/>
              </w:rPr>
              <w:t>Обеспечение задатка</w:t>
            </w:r>
          </w:p>
        </w:tc>
        <w:tc>
          <w:tcPr>
            <w:tcW w:w="4786" w:type="dxa"/>
          </w:tcPr>
          <w:p w14:paraId="1207E40A" w14:textId="34EA8889" w:rsidR="006A4DFD" w:rsidRDefault="006A4DFD" w:rsidP="006A4DFD">
            <w:pPr>
              <w:spacing w:after="120" w:line="240" w:lineRule="auto"/>
              <w:contextualSpacing/>
              <w:rPr>
                <w:sz w:val="24"/>
                <w:szCs w:val="24"/>
              </w:rPr>
            </w:pPr>
            <w:r>
              <w:rPr>
                <w:sz w:val="24"/>
                <w:szCs w:val="24"/>
              </w:rPr>
              <w:t>Процент от начальной цены лота</w:t>
            </w:r>
          </w:p>
        </w:tc>
      </w:tr>
      <w:tr w:rsidR="006A4DFD" w14:paraId="1332239C" w14:textId="77777777">
        <w:tblPrEx>
          <w:tblCellMar>
            <w:top w:w="0" w:type="dxa"/>
            <w:bottom w:w="0" w:type="dxa"/>
          </w:tblCellMar>
        </w:tblPrEx>
        <w:tc>
          <w:tcPr>
            <w:tcW w:w="4785" w:type="dxa"/>
          </w:tcPr>
          <w:p w14:paraId="2290CC00" w14:textId="461EABF8" w:rsidR="006A4DFD" w:rsidRDefault="006A4DFD" w:rsidP="006A4DFD">
            <w:pPr>
              <w:spacing w:after="120" w:line="240" w:lineRule="auto"/>
              <w:contextualSpacing/>
              <w:rPr>
                <w:sz w:val="24"/>
                <w:szCs w:val="24"/>
              </w:rPr>
            </w:pPr>
            <w:r>
              <w:rPr>
                <w:sz w:val="24"/>
                <w:szCs w:val="24"/>
              </w:rPr>
              <w:t>Размер задатка</w:t>
            </w:r>
          </w:p>
        </w:tc>
        <w:tc>
          <w:tcPr>
            <w:tcW w:w="4786" w:type="dxa"/>
          </w:tcPr>
          <w:p w14:paraId="27EEE774" w14:textId="2484B874" w:rsidR="006A4DFD" w:rsidRDefault="006A4DFD" w:rsidP="006A4DFD">
            <w:pPr>
              <w:spacing w:after="120" w:line="240" w:lineRule="auto"/>
              <w:contextualSpacing/>
              <w:rPr>
                <w:sz w:val="24"/>
                <w:szCs w:val="24"/>
              </w:rPr>
            </w:pPr>
            <w:r>
              <w:rPr>
                <w:sz w:val="24"/>
                <w:szCs w:val="24"/>
              </w:rPr>
              <w:t>10</w:t>
            </w:r>
          </w:p>
        </w:tc>
      </w:tr>
      <w:tr w:rsidR="006A4DFD" w14:paraId="3512FD61" w14:textId="77777777">
        <w:tblPrEx>
          <w:tblCellMar>
            <w:top w:w="0" w:type="dxa"/>
            <w:bottom w:w="0" w:type="dxa"/>
          </w:tblCellMar>
        </w:tblPrEx>
        <w:tc>
          <w:tcPr>
            <w:tcW w:w="4785" w:type="dxa"/>
          </w:tcPr>
          <w:p w14:paraId="058CE2AE" w14:textId="21B831FF" w:rsidR="006A4DFD" w:rsidRDefault="006A4DFD" w:rsidP="006A4DFD">
            <w:pPr>
              <w:spacing w:after="120" w:line="240" w:lineRule="auto"/>
              <w:contextualSpacing/>
              <w:rPr>
                <w:sz w:val="24"/>
                <w:szCs w:val="24"/>
              </w:rPr>
            </w:pPr>
            <w:r>
              <w:rPr>
                <w:sz w:val="24"/>
                <w:szCs w:val="24"/>
              </w:rPr>
              <w:t>Порядок внесения и возврата задатка</w:t>
            </w:r>
          </w:p>
        </w:tc>
        <w:tc>
          <w:tcPr>
            <w:tcW w:w="4786" w:type="dxa"/>
          </w:tcPr>
          <w:p w14:paraId="08E0D9DF" w14:textId="52974D36" w:rsidR="006A4DFD" w:rsidRDefault="006A4DFD" w:rsidP="006A4DFD">
            <w:pPr>
              <w:spacing w:after="120" w:line="240" w:lineRule="auto"/>
              <w:contextualSpacing/>
              <w:rPr>
                <w:sz w:val="24"/>
                <w:szCs w:val="24"/>
              </w:rPr>
            </w:pPr>
            <w:r>
              <w:rPr>
                <w:sz w:val="24"/>
                <w:szCs w:val="24"/>
              </w:rPr>
              <w:t>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 Задаток считается внесенным, если денежные средства поступили на счет на дату составления протокола об определении участников торгов. Документом, подтверждающим поступлениезадатка является выписка со счета организатора торгов, квитанция, иной документ – с отметкой банка, подтверждающий фактическое зачисление (поступление) его на расчетный счет. Датой поступления задатка считается дата фактического поступления его на расчетный счет организатора торгов.Суммы задатков возвращаются всем заявителям, за исключением победителя торгов, в течение 5 рабочих дней с даты подведения итогов торгов.</w:t>
            </w:r>
          </w:p>
        </w:tc>
      </w:tr>
      <w:tr w:rsidR="006A4DFD" w14:paraId="6D25FFCE" w14:textId="77777777">
        <w:tblPrEx>
          <w:tblCellMar>
            <w:top w:w="0" w:type="dxa"/>
            <w:bottom w:w="0" w:type="dxa"/>
          </w:tblCellMar>
        </w:tblPrEx>
        <w:tc>
          <w:tcPr>
            <w:tcW w:w="4785" w:type="dxa"/>
          </w:tcPr>
          <w:p w14:paraId="348F4303" w14:textId="3262C281" w:rsidR="006A4DFD" w:rsidRDefault="006A4DFD" w:rsidP="006A4DFD">
            <w:pPr>
              <w:spacing w:after="120" w:line="240" w:lineRule="auto"/>
              <w:contextualSpacing/>
              <w:rPr>
                <w:sz w:val="24"/>
                <w:szCs w:val="24"/>
              </w:rPr>
            </w:pPr>
            <w:r>
              <w:rPr>
                <w:sz w:val="24"/>
                <w:szCs w:val="24"/>
              </w:rPr>
              <w:t>Счет для внесения задатка</w:t>
            </w:r>
          </w:p>
        </w:tc>
        <w:tc>
          <w:tcPr>
            <w:tcW w:w="4786" w:type="dxa"/>
          </w:tcPr>
          <w:p w14:paraId="770A9C95" w14:textId="1515951D" w:rsidR="006A4DFD" w:rsidRDefault="006A4DFD" w:rsidP="006A4DFD">
            <w:pPr>
              <w:spacing w:after="120" w:line="240" w:lineRule="auto"/>
              <w:contextualSpacing/>
              <w:rPr>
                <w:sz w:val="24"/>
                <w:szCs w:val="24"/>
              </w:rPr>
            </w:pPr>
            <w:r>
              <w:rPr>
                <w:sz w:val="24"/>
                <w:szCs w:val="24"/>
              </w:rPr>
              <w:t>Задаток вносится претендентом на р/с Организатора торгов:Номер счета: 40817810505610654176 Банк получателя: АО «Альфа-Банк», г. Москва БИК: 044525593 ИНН Банка: 7728168971КПП Банка: 770801001 Кор. счёт: 30101810200000000593 (получатель: Медведева Наталья Викторовна) в срок с 16.02.2023 г. по 27.03.2023 г. до 16 час. 00 мин. Банковские реквизиты организатора торгов также указаны в договоре о задатке. В назначении платежа при внесении задатка указывается:1) "задаток для участия в аукционе по продаже имущества Кошкина Д.А., Лот № 2»</w:t>
            </w:r>
          </w:p>
        </w:tc>
      </w:tr>
    </w:tbl>
    <w:p w14:paraId="0322AB90" w14:textId="78062BCF" w:rsidR="00183E1F" w:rsidRDefault="00183E1F" w:rsidP="00FE7086">
      <w:pPr>
        <w:spacing w:line="240" w:lineRule="auto"/>
        <w:ind w:firstLine="708"/>
        <w:contextualSpacing/>
        <w:rPr>
          <w:sz w:val="24"/>
          <w:szCs w:val="24"/>
        </w:rPr>
      </w:pPr>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r w:rsidR="006A4DFD">
        <w:rPr>
          <w:sz w:val="24"/>
          <w:szCs w:val="24"/>
        </w:rPr>
        <w:t>Заявок на данный лот нет.</w:t>
      </w:r>
    </w:p>
    <w:p w14:paraId="641C70C0" w14:textId="77777777"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14:paraId="321E73DC" w14:textId="77777777"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14:paraId="554F7DF0" w14:textId="77777777"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14:paraId="659F30CF" w14:textId="77777777"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14:paraId="27206020" w14:textId="77777777"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14:paraId="201466D2" w14:textId="77777777"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14:paraId="49B94CCC" w14:textId="77777777"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14:paraId="64C40506" w14:textId="77777777"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14:paraId="4F01ABFE" w14:textId="77777777"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14:paraId="0E300FEF" w14:textId="77777777"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14:paraId="64E00370" w14:textId="77777777"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14:paraId="00F0C1B3" w14:textId="77777777"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14:paraId="2F43939F" w14:textId="77777777"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14:paraId="4E82F8F4" w14:textId="77777777"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14:paraId="119584D8" w14:textId="77777777"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14:paraId="30160652" w14:textId="77777777"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14:paraId="57FD45F0" w14:textId="77777777"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14:paraId="2A70F356" w14:textId="77777777"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14:paraId="4A33FA57" w14:textId="77777777"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14:paraId="4717BC1D" w14:textId="77777777"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14:paraId="74987C93" w14:textId="77777777"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14:paraId="18EFFDA7" w14:textId="77777777"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14:paraId="49E2B906" w14:textId="77777777"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14:paraId="19E0EE5A" w14:textId="77777777"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14:paraId="6524BDFF" w14:textId="77777777"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14:paraId="4D99CE88" w14:textId="77777777"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14:paraId="20950AA7" w14:textId="77777777"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14:paraId="10C67AF1" w14:textId="77777777" w:rsidR="00362201" w:rsidRDefault="00CB7D60" w:rsidP="00A57D49">
      <w:pPr>
        <w:spacing w:after="0" w:line="240" w:lineRule="auto"/>
        <w:ind w:left="709"/>
        <w:rPr>
          <w:sz w:val="24"/>
          <w:szCs w:val="24"/>
          <w:lang w:val="en-US"/>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14:paraId="296733F6" w14:textId="77777777" w:rsidR="00A57D49" w:rsidRDefault="00A57D49" w:rsidP="00A57D49">
      <w:pPr>
        <w:spacing w:after="0" w:line="240" w:lineRule="auto"/>
        <w:ind w:left="709"/>
        <w:rPr>
          <w:sz w:val="24"/>
          <w:szCs w:val="24"/>
          <w:lang w:val="en-US"/>
        </w:rPr>
      </w:pPr>
      <w:bookmarkStart w:id="175" w:name="ЛотНазвание_31"/>
      <w:bookmarkEnd w:id="175"/>
      <w:r>
        <w:rPr>
          <w:sz w:val="24"/>
          <w:szCs w:val="24"/>
          <w:lang w:val="en-US"/>
        </w:rPr>
        <w:t xml:space="preserve"> </w:t>
      </w:r>
      <w:bookmarkStart w:id="176" w:name="Лот_31"/>
      <w:bookmarkEnd w:id="176"/>
      <w:r>
        <w:rPr>
          <w:sz w:val="24"/>
          <w:szCs w:val="24"/>
          <w:lang w:val="en-US"/>
        </w:rPr>
        <w:t xml:space="preserve"> </w:t>
      </w:r>
      <w:bookmarkStart w:id="177" w:name="ПредложениеНазвание_31"/>
      <w:bookmarkEnd w:id="177"/>
      <w:r>
        <w:rPr>
          <w:sz w:val="24"/>
          <w:szCs w:val="24"/>
          <w:lang w:val="en-US"/>
        </w:rPr>
        <w:t xml:space="preserve"> </w:t>
      </w:r>
      <w:bookmarkStart w:id="178" w:name="Предложение_31"/>
      <w:bookmarkEnd w:id="178"/>
      <w:r>
        <w:rPr>
          <w:sz w:val="24"/>
          <w:szCs w:val="24"/>
          <w:lang w:val="en-US"/>
        </w:rPr>
        <w:t xml:space="preserve"> </w:t>
      </w:r>
      <w:bookmarkStart w:id="179" w:name="Победитель_31"/>
      <w:bookmarkEnd w:id="179"/>
    </w:p>
    <w:p w14:paraId="774137FC" w14:textId="77777777" w:rsidR="00A57D49" w:rsidRDefault="00A57D49" w:rsidP="00A57D49">
      <w:pPr>
        <w:spacing w:after="0" w:line="240" w:lineRule="auto"/>
        <w:ind w:left="709"/>
        <w:rPr>
          <w:sz w:val="24"/>
          <w:szCs w:val="24"/>
          <w:lang w:val="en-US"/>
        </w:rPr>
      </w:pPr>
      <w:bookmarkStart w:id="180" w:name="ЛотНазвание_32"/>
      <w:bookmarkEnd w:id="180"/>
      <w:r>
        <w:rPr>
          <w:sz w:val="24"/>
          <w:szCs w:val="24"/>
          <w:lang w:val="en-US"/>
        </w:rPr>
        <w:t xml:space="preserve"> </w:t>
      </w:r>
      <w:bookmarkStart w:id="181" w:name="Лот_32"/>
      <w:bookmarkEnd w:id="181"/>
      <w:r>
        <w:rPr>
          <w:sz w:val="24"/>
          <w:szCs w:val="24"/>
          <w:lang w:val="en-US"/>
        </w:rPr>
        <w:t xml:space="preserve"> </w:t>
      </w:r>
      <w:bookmarkStart w:id="182" w:name="ПредложениеНазвание_32"/>
      <w:bookmarkEnd w:id="182"/>
      <w:r>
        <w:rPr>
          <w:sz w:val="24"/>
          <w:szCs w:val="24"/>
          <w:lang w:val="en-US"/>
        </w:rPr>
        <w:t xml:space="preserve"> </w:t>
      </w:r>
      <w:bookmarkStart w:id="183" w:name="Предложение_32"/>
      <w:bookmarkEnd w:id="183"/>
      <w:r>
        <w:rPr>
          <w:sz w:val="24"/>
          <w:szCs w:val="24"/>
          <w:lang w:val="en-US"/>
        </w:rPr>
        <w:t xml:space="preserve"> </w:t>
      </w:r>
      <w:bookmarkStart w:id="184" w:name="Победитель_32"/>
      <w:bookmarkEnd w:id="184"/>
    </w:p>
    <w:p w14:paraId="1C0DB3AA" w14:textId="77777777" w:rsidR="00A57D49" w:rsidRDefault="00A57D49" w:rsidP="00A57D49">
      <w:pPr>
        <w:spacing w:after="0" w:line="240" w:lineRule="auto"/>
        <w:ind w:left="709"/>
        <w:rPr>
          <w:sz w:val="24"/>
          <w:szCs w:val="24"/>
          <w:lang w:val="en-US"/>
        </w:rPr>
      </w:pPr>
      <w:bookmarkStart w:id="185" w:name="ЛотНазвание_33"/>
      <w:bookmarkEnd w:id="185"/>
      <w:r>
        <w:rPr>
          <w:sz w:val="24"/>
          <w:szCs w:val="24"/>
          <w:lang w:val="en-US"/>
        </w:rPr>
        <w:t xml:space="preserve"> </w:t>
      </w:r>
      <w:bookmarkStart w:id="186" w:name="Лот_33"/>
      <w:bookmarkEnd w:id="186"/>
      <w:r>
        <w:rPr>
          <w:sz w:val="24"/>
          <w:szCs w:val="24"/>
          <w:lang w:val="en-US"/>
        </w:rPr>
        <w:t xml:space="preserve"> </w:t>
      </w:r>
      <w:bookmarkStart w:id="187" w:name="ПредложениеНазвание_33"/>
      <w:bookmarkEnd w:id="187"/>
      <w:r>
        <w:rPr>
          <w:sz w:val="24"/>
          <w:szCs w:val="24"/>
          <w:lang w:val="en-US"/>
        </w:rPr>
        <w:t xml:space="preserve"> </w:t>
      </w:r>
      <w:bookmarkStart w:id="188" w:name="Предложение_33"/>
      <w:bookmarkEnd w:id="188"/>
      <w:r>
        <w:rPr>
          <w:sz w:val="24"/>
          <w:szCs w:val="24"/>
          <w:lang w:val="en-US"/>
        </w:rPr>
        <w:t xml:space="preserve"> </w:t>
      </w:r>
      <w:bookmarkStart w:id="189" w:name="Победитель_33"/>
      <w:bookmarkEnd w:id="189"/>
    </w:p>
    <w:p w14:paraId="54B230A3" w14:textId="77777777" w:rsidR="00A57D49" w:rsidRDefault="00FA2CE5" w:rsidP="00A57D49">
      <w:pPr>
        <w:spacing w:after="0" w:line="240" w:lineRule="auto"/>
        <w:ind w:left="709"/>
        <w:rPr>
          <w:lang w:val="en-US"/>
        </w:rPr>
      </w:pPr>
      <w:bookmarkStart w:id="190" w:name="ЛотНазвание_34"/>
      <w:bookmarkEnd w:id="190"/>
      <w:r>
        <w:rPr>
          <w:lang w:val="en-US"/>
        </w:rPr>
        <w:t xml:space="preserve"> </w:t>
      </w:r>
      <w:bookmarkStart w:id="191" w:name="Лот_34"/>
      <w:bookmarkEnd w:id="191"/>
      <w:r>
        <w:rPr>
          <w:lang w:val="en-US"/>
        </w:rPr>
        <w:t xml:space="preserve"> </w:t>
      </w:r>
      <w:bookmarkStart w:id="192" w:name="ПредложениеНазвание_34"/>
      <w:bookmarkEnd w:id="192"/>
      <w:r>
        <w:rPr>
          <w:lang w:val="en-US"/>
        </w:rPr>
        <w:t xml:space="preserve"> </w:t>
      </w:r>
      <w:bookmarkStart w:id="193" w:name="Предложение_34"/>
      <w:bookmarkEnd w:id="193"/>
      <w:r>
        <w:rPr>
          <w:lang w:val="en-US"/>
        </w:rPr>
        <w:t xml:space="preserve"> </w:t>
      </w:r>
      <w:bookmarkStart w:id="194" w:name="Победитель_34"/>
      <w:bookmarkEnd w:id="194"/>
    </w:p>
    <w:p w14:paraId="5300B9AD" w14:textId="77777777" w:rsidR="00FA2CE5" w:rsidRDefault="00FA2CE5" w:rsidP="00A57D49">
      <w:pPr>
        <w:spacing w:after="0" w:line="240" w:lineRule="auto"/>
        <w:ind w:left="709"/>
        <w:rPr>
          <w:lang w:val="en-US"/>
        </w:rPr>
      </w:pPr>
      <w:bookmarkStart w:id="195" w:name="ЛотНазвание_35"/>
      <w:bookmarkEnd w:id="195"/>
      <w:r>
        <w:rPr>
          <w:lang w:val="en-US"/>
        </w:rPr>
        <w:t xml:space="preserve"> </w:t>
      </w:r>
      <w:bookmarkStart w:id="196" w:name="Лот_35"/>
      <w:bookmarkEnd w:id="196"/>
      <w:r>
        <w:rPr>
          <w:lang w:val="en-US"/>
        </w:rPr>
        <w:t xml:space="preserve"> </w:t>
      </w:r>
      <w:bookmarkStart w:id="197" w:name="ПредложениеНазвание_35"/>
      <w:bookmarkEnd w:id="197"/>
      <w:r>
        <w:rPr>
          <w:lang w:val="en-US"/>
        </w:rPr>
        <w:t xml:space="preserve"> </w:t>
      </w:r>
      <w:bookmarkStart w:id="198" w:name="Предложение_35"/>
      <w:bookmarkEnd w:id="198"/>
      <w:r>
        <w:rPr>
          <w:lang w:val="en-US"/>
        </w:rPr>
        <w:t xml:space="preserve"> </w:t>
      </w:r>
      <w:bookmarkStart w:id="199" w:name="Победитель_35"/>
      <w:bookmarkEnd w:id="199"/>
    </w:p>
    <w:p w14:paraId="5DE0013B" w14:textId="77777777" w:rsidR="00FA2CE5" w:rsidRDefault="00FA2CE5" w:rsidP="00A57D49">
      <w:pPr>
        <w:spacing w:after="0" w:line="240" w:lineRule="auto"/>
        <w:ind w:left="709"/>
        <w:rPr>
          <w:lang w:val="en-US"/>
        </w:rPr>
      </w:pPr>
      <w:bookmarkStart w:id="200" w:name="ЛотНазвание_36"/>
      <w:bookmarkEnd w:id="200"/>
      <w:r>
        <w:rPr>
          <w:lang w:val="en-US"/>
        </w:rPr>
        <w:t xml:space="preserve"> </w:t>
      </w:r>
      <w:bookmarkStart w:id="201" w:name="Лот_36"/>
      <w:bookmarkEnd w:id="201"/>
      <w:r>
        <w:rPr>
          <w:lang w:val="en-US"/>
        </w:rPr>
        <w:t xml:space="preserve"> </w:t>
      </w:r>
      <w:bookmarkStart w:id="202" w:name="ПредложениеНазвание_36"/>
      <w:bookmarkEnd w:id="202"/>
      <w:r>
        <w:rPr>
          <w:lang w:val="en-US"/>
        </w:rPr>
        <w:t xml:space="preserve"> </w:t>
      </w:r>
      <w:bookmarkStart w:id="203" w:name="Предложение_36"/>
      <w:bookmarkEnd w:id="203"/>
      <w:r>
        <w:rPr>
          <w:lang w:val="en-US"/>
        </w:rPr>
        <w:t xml:space="preserve"> </w:t>
      </w:r>
      <w:bookmarkStart w:id="204" w:name="Победитель_36"/>
      <w:bookmarkEnd w:id="204"/>
    </w:p>
    <w:p w14:paraId="759C1709" w14:textId="77777777" w:rsidR="00FA2CE5" w:rsidRDefault="00FA2CE5" w:rsidP="00A57D49">
      <w:pPr>
        <w:spacing w:after="0" w:line="240" w:lineRule="auto"/>
        <w:ind w:left="709"/>
        <w:rPr>
          <w:lang w:val="en-US"/>
        </w:rPr>
      </w:pPr>
      <w:bookmarkStart w:id="205" w:name="ЛотНазвание_37"/>
      <w:bookmarkEnd w:id="205"/>
      <w:r>
        <w:rPr>
          <w:lang w:val="en-US"/>
        </w:rPr>
        <w:t xml:space="preserve"> </w:t>
      </w:r>
      <w:bookmarkStart w:id="206" w:name="Лот_37"/>
      <w:bookmarkEnd w:id="206"/>
      <w:r>
        <w:rPr>
          <w:lang w:val="en-US"/>
        </w:rPr>
        <w:t xml:space="preserve"> </w:t>
      </w:r>
      <w:bookmarkStart w:id="207" w:name="ПредложениеНазвание_37"/>
      <w:bookmarkEnd w:id="207"/>
      <w:r>
        <w:rPr>
          <w:lang w:val="en-US"/>
        </w:rPr>
        <w:t xml:space="preserve"> </w:t>
      </w:r>
      <w:bookmarkStart w:id="208" w:name="Предложение_37"/>
      <w:bookmarkEnd w:id="208"/>
      <w:r>
        <w:rPr>
          <w:lang w:val="en-US"/>
        </w:rPr>
        <w:t xml:space="preserve"> </w:t>
      </w:r>
      <w:bookmarkStart w:id="209" w:name="Победитель_37"/>
      <w:bookmarkEnd w:id="209"/>
    </w:p>
    <w:p w14:paraId="002CB5FA" w14:textId="77777777" w:rsidR="00FA2CE5" w:rsidRDefault="00FA2CE5" w:rsidP="00A57D49">
      <w:pPr>
        <w:spacing w:after="0" w:line="240" w:lineRule="auto"/>
        <w:ind w:left="709"/>
        <w:rPr>
          <w:lang w:val="en-US"/>
        </w:rPr>
      </w:pPr>
      <w:bookmarkStart w:id="210" w:name="ЛотНазвание_38"/>
      <w:bookmarkEnd w:id="210"/>
      <w:r>
        <w:rPr>
          <w:lang w:val="en-US"/>
        </w:rPr>
        <w:t xml:space="preserve"> </w:t>
      </w:r>
      <w:bookmarkStart w:id="211" w:name="Лот_38"/>
      <w:bookmarkEnd w:id="211"/>
      <w:r>
        <w:rPr>
          <w:lang w:val="en-US"/>
        </w:rPr>
        <w:t xml:space="preserve"> </w:t>
      </w:r>
      <w:bookmarkStart w:id="212" w:name="ПредложениеНазвание_38"/>
      <w:bookmarkEnd w:id="212"/>
      <w:r>
        <w:rPr>
          <w:lang w:val="en-US"/>
        </w:rPr>
        <w:t xml:space="preserve"> </w:t>
      </w:r>
      <w:bookmarkStart w:id="213" w:name="Предложение_38"/>
      <w:bookmarkEnd w:id="213"/>
      <w:r>
        <w:rPr>
          <w:lang w:val="en-US"/>
        </w:rPr>
        <w:t xml:space="preserve"> </w:t>
      </w:r>
      <w:bookmarkStart w:id="214" w:name="Победитель_38"/>
      <w:bookmarkEnd w:id="214"/>
    </w:p>
    <w:p w14:paraId="4E4DD51E" w14:textId="77777777" w:rsidR="00FA2CE5" w:rsidRDefault="00FA2CE5" w:rsidP="00A57D49">
      <w:pPr>
        <w:spacing w:after="0" w:line="240" w:lineRule="auto"/>
        <w:ind w:left="709"/>
        <w:rPr>
          <w:lang w:val="en-US"/>
        </w:rPr>
      </w:pPr>
      <w:bookmarkStart w:id="215" w:name="ЛотНазвание_39"/>
      <w:bookmarkEnd w:id="215"/>
      <w:r>
        <w:rPr>
          <w:lang w:val="en-US"/>
        </w:rPr>
        <w:t xml:space="preserve"> </w:t>
      </w:r>
      <w:bookmarkStart w:id="216" w:name="Лот_39"/>
      <w:bookmarkEnd w:id="216"/>
      <w:r>
        <w:rPr>
          <w:lang w:val="en-US"/>
        </w:rPr>
        <w:t xml:space="preserve"> </w:t>
      </w:r>
      <w:bookmarkStart w:id="217" w:name="ПредложениеНазвание_39"/>
      <w:bookmarkEnd w:id="217"/>
      <w:r>
        <w:rPr>
          <w:lang w:val="en-US"/>
        </w:rPr>
        <w:t xml:space="preserve"> </w:t>
      </w:r>
      <w:bookmarkStart w:id="218" w:name="Предложение_39"/>
      <w:bookmarkEnd w:id="218"/>
      <w:r>
        <w:rPr>
          <w:lang w:val="en-US"/>
        </w:rPr>
        <w:t xml:space="preserve"> </w:t>
      </w:r>
      <w:bookmarkStart w:id="219" w:name="Победитель_39"/>
      <w:bookmarkEnd w:id="219"/>
    </w:p>
    <w:p w14:paraId="1AF5BA91" w14:textId="77777777" w:rsidR="00FA2CE5" w:rsidRDefault="00FA2CE5" w:rsidP="00A57D49">
      <w:pPr>
        <w:spacing w:after="0" w:line="240" w:lineRule="auto"/>
        <w:ind w:left="709"/>
        <w:rPr>
          <w:lang w:val="en-US"/>
        </w:rPr>
      </w:pPr>
      <w:bookmarkStart w:id="220" w:name="ЛотНазвание_40"/>
      <w:bookmarkEnd w:id="220"/>
      <w:r>
        <w:rPr>
          <w:lang w:val="en-US"/>
        </w:rPr>
        <w:t xml:space="preserve"> </w:t>
      </w:r>
      <w:bookmarkStart w:id="221" w:name="Лот_40"/>
      <w:bookmarkEnd w:id="221"/>
      <w:r>
        <w:rPr>
          <w:lang w:val="en-US"/>
        </w:rPr>
        <w:t xml:space="preserve"> </w:t>
      </w:r>
      <w:bookmarkStart w:id="222" w:name="ПредложениеНазвание_40"/>
      <w:bookmarkEnd w:id="222"/>
      <w:r>
        <w:rPr>
          <w:lang w:val="en-US"/>
        </w:rPr>
        <w:t xml:space="preserve"> </w:t>
      </w:r>
      <w:bookmarkStart w:id="223" w:name="Предложение_40"/>
      <w:bookmarkEnd w:id="223"/>
      <w:r>
        <w:rPr>
          <w:lang w:val="en-US"/>
        </w:rPr>
        <w:t xml:space="preserve"> </w:t>
      </w:r>
      <w:bookmarkStart w:id="224" w:name="Победитель_40"/>
      <w:bookmarkEnd w:id="224"/>
    </w:p>
    <w:p w14:paraId="6003064B" w14:textId="77777777" w:rsidR="00FA2CE5" w:rsidRDefault="00FA2CE5" w:rsidP="00A57D49">
      <w:pPr>
        <w:spacing w:after="0" w:line="240" w:lineRule="auto"/>
        <w:ind w:left="709"/>
        <w:rPr>
          <w:lang w:val="en-US"/>
        </w:rPr>
      </w:pPr>
      <w:bookmarkStart w:id="225" w:name="ЛотНазвание_41"/>
      <w:bookmarkEnd w:id="225"/>
      <w:r>
        <w:rPr>
          <w:lang w:val="en-US"/>
        </w:rPr>
        <w:t xml:space="preserve"> </w:t>
      </w:r>
      <w:bookmarkStart w:id="226" w:name="Лот_41"/>
      <w:bookmarkEnd w:id="226"/>
      <w:r>
        <w:rPr>
          <w:lang w:val="en-US"/>
        </w:rPr>
        <w:t xml:space="preserve"> </w:t>
      </w:r>
      <w:bookmarkStart w:id="227" w:name="ПредложениеНазвание_41"/>
      <w:bookmarkEnd w:id="227"/>
      <w:r>
        <w:rPr>
          <w:lang w:val="en-US"/>
        </w:rPr>
        <w:t xml:space="preserve"> </w:t>
      </w:r>
      <w:bookmarkStart w:id="228" w:name="Предложение_41"/>
      <w:bookmarkEnd w:id="228"/>
      <w:r>
        <w:rPr>
          <w:lang w:val="en-US"/>
        </w:rPr>
        <w:t xml:space="preserve"> </w:t>
      </w:r>
      <w:bookmarkStart w:id="229" w:name="Победитель_41"/>
      <w:bookmarkEnd w:id="229"/>
    </w:p>
    <w:p w14:paraId="6F155F3C" w14:textId="77777777" w:rsidR="00C26FEC" w:rsidRDefault="00C26FEC" w:rsidP="00C26FEC">
      <w:pPr>
        <w:spacing w:after="0" w:line="240" w:lineRule="auto"/>
        <w:ind w:left="709"/>
        <w:rPr>
          <w:lang w:val="en-US"/>
        </w:rPr>
      </w:pPr>
      <w:bookmarkStart w:id="230" w:name="ЛотНазвание_42"/>
      <w:bookmarkEnd w:id="230"/>
      <w:r>
        <w:rPr>
          <w:lang w:val="en-US"/>
        </w:rPr>
        <w:t xml:space="preserve"> </w:t>
      </w:r>
      <w:bookmarkStart w:id="231" w:name="Лот_42"/>
      <w:bookmarkEnd w:id="231"/>
      <w:r>
        <w:rPr>
          <w:lang w:val="en-US"/>
        </w:rPr>
        <w:t xml:space="preserve"> </w:t>
      </w:r>
      <w:bookmarkStart w:id="232" w:name="ПредложениеНазвание_42"/>
      <w:bookmarkEnd w:id="232"/>
      <w:r>
        <w:rPr>
          <w:lang w:val="en-US"/>
        </w:rPr>
        <w:t xml:space="preserve"> </w:t>
      </w:r>
      <w:bookmarkStart w:id="233" w:name="Предложение_42"/>
      <w:bookmarkEnd w:id="233"/>
      <w:r>
        <w:rPr>
          <w:lang w:val="en-US"/>
        </w:rPr>
        <w:t xml:space="preserve"> </w:t>
      </w:r>
      <w:bookmarkStart w:id="234" w:name="Победитель_42"/>
      <w:bookmarkEnd w:id="234"/>
    </w:p>
    <w:p w14:paraId="21F36188" w14:textId="77777777" w:rsidR="00C26FEC" w:rsidRDefault="00C26FEC" w:rsidP="00C26FEC">
      <w:pPr>
        <w:spacing w:after="0" w:line="240" w:lineRule="auto"/>
        <w:ind w:left="709"/>
        <w:rPr>
          <w:lang w:val="en-US"/>
        </w:rPr>
      </w:pPr>
      <w:bookmarkStart w:id="235" w:name="ЛотНазвание_43"/>
      <w:bookmarkEnd w:id="235"/>
      <w:r>
        <w:rPr>
          <w:lang w:val="en-US"/>
        </w:rPr>
        <w:t xml:space="preserve"> </w:t>
      </w:r>
      <w:bookmarkStart w:id="236" w:name="Лот_43"/>
      <w:bookmarkEnd w:id="236"/>
      <w:r>
        <w:rPr>
          <w:lang w:val="en-US"/>
        </w:rPr>
        <w:t xml:space="preserve"> </w:t>
      </w:r>
      <w:bookmarkStart w:id="237" w:name="ПредложениеНазвание_43"/>
      <w:bookmarkEnd w:id="237"/>
      <w:r>
        <w:rPr>
          <w:lang w:val="en-US"/>
        </w:rPr>
        <w:t xml:space="preserve"> </w:t>
      </w:r>
      <w:bookmarkStart w:id="238" w:name="Предложение_43"/>
      <w:bookmarkEnd w:id="238"/>
      <w:r>
        <w:rPr>
          <w:lang w:val="en-US"/>
        </w:rPr>
        <w:t xml:space="preserve"> </w:t>
      </w:r>
      <w:bookmarkStart w:id="239" w:name="Победитель_43"/>
      <w:bookmarkEnd w:id="239"/>
    </w:p>
    <w:p w14:paraId="10F16511" w14:textId="77777777" w:rsidR="00C26FEC" w:rsidRDefault="00C26FEC" w:rsidP="00C26FEC">
      <w:pPr>
        <w:spacing w:after="0" w:line="240" w:lineRule="auto"/>
        <w:ind w:left="709"/>
        <w:rPr>
          <w:lang w:val="en-US"/>
        </w:rPr>
      </w:pPr>
      <w:bookmarkStart w:id="240" w:name="ЛотНазвание_44"/>
      <w:bookmarkEnd w:id="240"/>
      <w:r>
        <w:rPr>
          <w:lang w:val="en-US"/>
        </w:rPr>
        <w:t xml:space="preserve"> </w:t>
      </w:r>
      <w:bookmarkStart w:id="241" w:name="Лот_44"/>
      <w:bookmarkEnd w:id="241"/>
      <w:r>
        <w:rPr>
          <w:lang w:val="en-US"/>
        </w:rPr>
        <w:t xml:space="preserve"> </w:t>
      </w:r>
      <w:bookmarkStart w:id="242" w:name="ПредложениеНазвание_44"/>
      <w:bookmarkEnd w:id="242"/>
      <w:r>
        <w:rPr>
          <w:lang w:val="en-US"/>
        </w:rPr>
        <w:t xml:space="preserve"> </w:t>
      </w:r>
      <w:bookmarkStart w:id="243" w:name="Предложение_44"/>
      <w:bookmarkEnd w:id="243"/>
      <w:r>
        <w:rPr>
          <w:lang w:val="en-US"/>
        </w:rPr>
        <w:t xml:space="preserve"> </w:t>
      </w:r>
      <w:bookmarkStart w:id="244" w:name="Победитель_44"/>
      <w:bookmarkEnd w:id="244"/>
    </w:p>
    <w:p w14:paraId="17BEFBAB" w14:textId="77777777" w:rsidR="00C26FEC" w:rsidRDefault="00C26FEC" w:rsidP="00C26FEC">
      <w:pPr>
        <w:spacing w:after="0" w:line="240" w:lineRule="auto"/>
        <w:ind w:left="709"/>
        <w:rPr>
          <w:lang w:val="en-US"/>
        </w:rPr>
      </w:pPr>
      <w:bookmarkStart w:id="245" w:name="ЛотНазвание_45"/>
      <w:bookmarkEnd w:id="245"/>
      <w:r>
        <w:rPr>
          <w:lang w:val="en-US"/>
        </w:rPr>
        <w:t xml:space="preserve"> </w:t>
      </w:r>
      <w:bookmarkStart w:id="246" w:name="Лот_45"/>
      <w:bookmarkEnd w:id="246"/>
      <w:r>
        <w:rPr>
          <w:lang w:val="en-US"/>
        </w:rPr>
        <w:t xml:space="preserve"> </w:t>
      </w:r>
      <w:bookmarkStart w:id="247" w:name="ПредложениеНазвание_45"/>
      <w:bookmarkEnd w:id="247"/>
      <w:r>
        <w:rPr>
          <w:lang w:val="en-US"/>
        </w:rPr>
        <w:t xml:space="preserve"> </w:t>
      </w:r>
      <w:bookmarkStart w:id="248" w:name="Предложение_45"/>
      <w:bookmarkEnd w:id="248"/>
      <w:r>
        <w:rPr>
          <w:lang w:val="en-US"/>
        </w:rPr>
        <w:t xml:space="preserve"> </w:t>
      </w:r>
      <w:bookmarkStart w:id="249" w:name="Победитель_45"/>
      <w:bookmarkEnd w:id="249"/>
    </w:p>
    <w:p w14:paraId="14C99555" w14:textId="77777777" w:rsidR="00C26FEC" w:rsidRDefault="00C26FEC" w:rsidP="00C26FEC">
      <w:pPr>
        <w:spacing w:after="0" w:line="240" w:lineRule="auto"/>
        <w:ind w:left="709"/>
        <w:rPr>
          <w:lang w:val="en-US"/>
        </w:rPr>
      </w:pPr>
      <w:bookmarkStart w:id="250" w:name="ЛотНазвание_46"/>
      <w:bookmarkEnd w:id="250"/>
      <w:r>
        <w:rPr>
          <w:lang w:val="en-US"/>
        </w:rPr>
        <w:t xml:space="preserve"> </w:t>
      </w:r>
      <w:bookmarkStart w:id="251" w:name="Лот_46"/>
      <w:bookmarkEnd w:id="251"/>
      <w:r>
        <w:rPr>
          <w:lang w:val="en-US"/>
        </w:rPr>
        <w:t xml:space="preserve"> </w:t>
      </w:r>
      <w:bookmarkStart w:id="252" w:name="ПредложениеНазвание_46"/>
      <w:bookmarkEnd w:id="252"/>
      <w:r>
        <w:rPr>
          <w:lang w:val="en-US"/>
        </w:rPr>
        <w:t xml:space="preserve"> </w:t>
      </w:r>
      <w:bookmarkStart w:id="253" w:name="Предложение_46"/>
      <w:bookmarkEnd w:id="253"/>
      <w:r>
        <w:rPr>
          <w:lang w:val="en-US"/>
        </w:rPr>
        <w:t xml:space="preserve"> </w:t>
      </w:r>
      <w:bookmarkStart w:id="254" w:name="Победитель_46"/>
      <w:bookmarkEnd w:id="254"/>
    </w:p>
    <w:p w14:paraId="147298ED" w14:textId="77777777" w:rsidR="00C26FEC" w:rsidRDefault="00C26FEC" w:rsidP="00C26FEC">
      <w:pPr>
        <w:spacing w:after="0" w:line="240" w:lineRule="auto"/>
        <w:ind w:left="709"/>
        <w:rPr>
          <w:lang w:val="en-US"/>
        </w:rPr>
      </w:pPr>
      <w:bookmarkStart w:id="255" w:name="ЛотНазвание_47"/>
      <w:bookmarkEnd w:id="255"/>
      <w:r>
        <w:rPr>
          <w:lang w:val="en-US"/>
        </w:rPr>
        <w:t xml:space="preserve"> </w:t>
      </w:r>
      <w:bookmarkStart w:id="256" w:name="Лот_47"/>
      <w:bookmarkEnd w:id="256"/>
      <w:r>
        <w:rPr>
          <w:lang w:val="en-US"/>
        </w:rPr>
        <w:t xml:space="preserve"> </w:t>
      </w:r>
      <w:bookmarkStart w:id="257" w:name="ПредложениеНазвание_47"/>
      <w:bookmarkEnd w:id="257"/>
      <w:r>
        <w:rPr>
          <w:lang w:val="en-US"/>
        </w:rPr>
        <w:t xml:space="preserve"> </w:t>
      </w:r>
      <w:bookmarkStart w:id="258" w:name="Предложение_47"/>
      <w:bookmarkEnd w:id="258"/>
      <w:r>
        <w:rPr>
          <w:lang w:val="en-US"/>
        </w:rPr>
        <w:t xml:space="preserve"> </w:t>
      </w:r>
      <w:bookmarkStart w:id="259" w:name="Победитель_47"/>
      <w:bookmarkEnd w:id="259"/>
    </w:p>
    <w:p w14:paraId="0B6174AC" w14:textId="77777777" w:rsidR="00C26FEC" w:rsidRDefault="00C26FEC" w:rsidP="00C26FEC">
      <w:pPr>
        <w:spacing w:after="0" w:line="240" w:lineRule="auto"/>
        <w:ind w:left="709"/>
        <w:rPr>
          <w:lang w:val="en-US"/>
        </w:rPr>
      </w:pPr>
      <w:bookmarkStart w:id="260" w:name="ЛотНазвание_48"/>
      <w:bookmarkEnd w:id="260"/>
      <w:r>
        <w:rPr>
          <w:lang w:val="en-US"/>
        </w:rPr>
        <w:t xml:space="preserve"> </w:t>
      </w:r>
      <w:bookmarkStart w:id="261" w:name="Лот_48"/>
      <w:bookmarkEnd w:id="261"/>
      <w:r>
        <w:rPr>
          <w:lang w:val="en-US"/>
        </w:rPr>
        <w:t xml:space="preserve"> </w:t>
      </w:r>
      <w:bookmarkStart w:id="262" w:name="ПредложениеНазвание_48"/>
      <w:bookmarkEnd w:id="262"/>
      <w:r>
        <w:rPr>
          <w:lang w:val="en-US"/>
        </w:rPr>
        <w:t xml:space="preserve"> </w:t>
      </w:r>
      <w:bookmarkStart w:id="263" w:name="Предложение_48"/>
      <w:bookmarkEnd w:id="263"/>
      <w:r>
        <w:rPr>
          <w:lang w:val="en-US"/>
        </w:rPr>
        <w:t xml:space="preserve"> </w:t>
      </w:r>
      <w:bookmarkStart w:id="264" w:name="Победитель_48"/>
      <w:bookmarkEnd w:id="264"/>
    </w:p>
    <w:p w14:paraId="34C5A348" w14:textId="77777777" w:rsidR="00C26FEC" w:rsidRDefault="00C26FEC" w:rsidP="00C26FEC">
      <w:pPr>
        <w:spacing w:after="0" w:line="240" w:lineRule="auto"/>
        <w:ind w:left="709"/>
        <w:rPr>
          <w:lang w:val="en-US"/>
        </w:rPr>
      </w:pPr>
      <w:bookmarkStart w:id="265" w:name="ЛотНазвание_49"/>
      <w:bookmarkEnd w:id="265"/>
      <w:r>
        <w:rPr>
          <w:lang w:val="en-US"/>
        </w:rPr>
        <w:t xml:space="preserve"> </w:t>
      </w:r>
      <w:bookmarkStart w:id="266" w:name="Лот_49"/>
      <w:bookmarkEnd w:id="266"/>
      <w:r>
        <w:rPr>
          <w:lang w:val="en-US"/>
        </w:rPr>
        <w:t xml:space="preserve"> </w:t>
      </w:r>
      <w:bookmarkStart w:id="267" w:name="ПредложениеНазвание_49"/>
      <w:bookmarkEnd w:id="267"/>
      <w:r>
        <w:rPr>
          <w:lang w:val="en-US"/>
        </w:rPr>
        <w:t xml:space="preserve"> </w:t>
      </w:r>
      <w:bookmarkStart w:id="268" w:name="Предложение_49"/>
      <w:bookmarkEnd w:id="268"/>
      <w:r>
        <w:rPr>
          <w:lang w:val="en-US"/>
        </w:rPr>
        <w:t xml:space="preserve"> </w:t>
      </w:r>
      <w:bookmarkStart w:id="269" w:name="Победитель_49"/>
      <w:bookmarkEnd w:id="269"/>
    </w:p>
    <w:p w14:paraId="1D15CEDC" w14:textId="77777777" w:rsidR="00C26FEC" w:rsidRPr="00FA2CE5" w:rsidRDefault="00C26FEC" w:rsidP="00C26FEC">
      <w:pPr>
        <w:spacing w:after="0" w:line="240" w:lineRule="auto"/>
        <w:ind w:left="709"/>
        <w:rPr>
          <w:lang w:val="en-US"/>
        </w:rPr>
      </w:pPr>
      <w:bookmarkStart w:id="270" w:name="ЛотНазвание_50"/>
      <w:bookmarkEnd w:id="270"/>
      <w:r>
        <w:rPr>
          <w:lang w:val="en-US"/>
        </w:rPr>
        <w:t xml:space="preserve"> </w:t>
      </w:r>
      <w:bookmarkStart w:id="271" w:name="Лот_50"/>
      <w:bookmarkEnd w:id="271"/>
      <w:r>
        <w:rPr>
          <w:lang w:val="en-US"/>
        </w:rPr>
        <w:t xml:space="preserve"> </w:t>
      </w:r>
      <w:bookmarkStart w:id="272" w:name="ПредложениеНазвание_50"/>
      <w:bookmarkEnd w:id="272"/>
      <w:r>
        <w:rPr>
          <w:lang w:val="en-US"/>
        </w:rPr>
        <w:t xml:space="preserve"> </w:t>
      </w:r>
      <w:bookmarkStart w:id="273" w:name="Предложение_50"/>
      <w:bookmarkEnd w:id="273"/>
      <w:r>
        <w:rPr>
          <w:lang w:val="en-US"/>
        </w:rPr>
        <w:t xml:space="preserve"> </w:t>
      </w:r>
      <w:bookmarkStart w:id="274" w:name="Победитель_50"/>
      <w:bookmarkEnd w:id="274"/>
    </w:p>
    <w:p w14:paraId="68AD8F42" w14:textId="77777777" w:rsidR="00A57D49" w:rsidRPr="00A57D49" w:rsidRDefault="00A57D49" w:rsidP="008F7363">
      <w:pPr>
        <w:spacing w:line="240" w:lineRule="auto"/>
        <w:ind w:left="708"/>
        <w:rPr>
          <w:sz w:val="24"/>
          <w:szCs w:val="24"/>
          <w:lang w:val="en-US"/>
        </w:rPr>
      </w:pPr>
    </w:p>
    <w:p w14:paraId="655DBFCD" w14:textId="77777777" w:rsidR="008F7363" w:rsidRPr="008C135F" w:rsidRDefault="008F7363" w:rsidP="008F7363">
      <w:pPr>
        <w:spacing w:line="240" w:lineRule="auto"/>
        <w:rPr>
          <w:sz w:val="24"/>
          <w:szCs w:val="24"/>
        </w:rPr>
      </w:pPr>
      <w:r>
        <w:rPr>
          <w:sz w:val="24"/>
          <w:szCs w:val="24"/>
        </w:rPr>
        <w:t xml:space="preserve">   </w:t>
      </w:r>
    </w:p>
    <w:p w14:paraId="5893F9BB" w14:textId="77777777"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14:paraId="3FE0681B" w14:textId="77777777"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14:paraId="1F06A03D" w14:textId="77777777" w:rsidR="0044172D" w:rsidRPr="0044172D" w:rsidRDefault="0044172D" w:rsidP="0044172D">
      <w:pPr>
        <w:spacing w:line="240" w:lineRule="auto"/>
        <w:contextualSpacing/>
        <w:rPr>
          <w:rFonts w:cstheme="minorHAnsi"/>
          <w:sz w:val="24"/>
          <w:szCs w:val="24"/>
        </w:rPr>
      </w:pPr>
    </w:p>
    <w:p w14:paraId="5C3E0220" w14:textId="77777777" w:rsidR="00EB4646" w:rsidRPr="00BE0A9B" w:rsidRDefault="00EB4646" w:rsidP="00EB4646">
      <w:pPr>
        <w:rPr>
          <w:sz w:val="24"/>
          <w:szCs w:val="24"/>
        </w:rPr>
      </w:pPr>
      <w:bookmarkStart w:id="275" w:name="ПодтверждениеПодпись"/>
      <w:bookmarkEnd w:id="2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6A4DFD"/>
    <w:rsid w:val="007549F2"/>
    <w:rsid w:val="008749DF"/>
    <w:rsid w:val="008867BD"/>
    <w:rsid w:val="008C135F"/>
    <w:rsid w:val="008C48B3"/>
    <w:rsid w:val="008F7363"/>
    <w:rsid w:val="00902E1D"/>
    <w:rsid w:val="009A150C"/>
    <w:rsid w:val="009B22E7"/>
    <w:rsid w:val="009C2929"/>
    <w:rsid w:val="00A57D49"/>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E3B8C"/>
  <w15:docId w15:val="{463B41B6-1F4B-4F58-937B-264D64986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DDA29-8439-4AD2-8ADE-EDFAD58CF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1444</Words>
  <Characters>8233</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2023-03-31T09:25:00Z</dcterms:created>
  <dcterms:modified xsi:type="dcterms:W3CDTF">2023-03-31T09:25:00Z</dcterms:modified>
</cp:coreProperties>
</file>