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6CC1">
        <w:rPr>
          <w:b/>
          <w:sz w:val="24"/>
          <w:szCs w:val="24"/>
        </w:rPr>
        <w:t>АО0003003</w:t>
      </w:r>
      <w:r w:rsidRPr="00BE0A9B">
        <w:rPr>
          <w:b/>
          <w:sz w:val="24"/>
          <w:szCs w:val="24"/>
        </w:rPr>
        <w:t>.</w:t>
      </w:r>
    </w:p>
    <w:p w:rsidR="009B22E7" w:rsidRPr="00BE0A9B" w:rsidRDefault="00BD6CC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D6C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D6CC1">
        <w:rPr>
          <w:b/>
          <w:sz w:val="24"/>
          <w:szCs w:val="24"/>
        </w:rPr>
        <w:t>АО0003003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6CC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D6C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D6CC1">
              <w:rPr>
                <w:sz w:val="24"/>
                <w:szCs w:val="24"/>
              </w:rPr>
              <w:t>Арсентьев  Владимир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6CC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Арсентьева Владимира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D6C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D6C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6CC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6CC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6CC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13:35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6CC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13:35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6CC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13:35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А33-4808/2021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Красноярского края А33-4808/2021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246302410446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Владимир Викторович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(904) 890-64-88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6CC1" w:rsidRDefault="00BD6C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D6CC1" w:rsidRDefault="00BD6C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автомобиль марки DAEWOO NEXIA, 2013 года выпуска, идентификационный номер VIN: XWB3L32EDDA081956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 Заявка на участие в торгах должна соответствовать требованиям Федерального закона от 26.10.2002 г. №127-ФЗ «О несостоятельности (банкротстве)» (далее - Закон о банкротстве), в том числе п. 11 ст. 110 Закона о банкротстве, а также Приказа Минэкономразвития России №54 от 15.02.2010.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115560,00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11556,00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BD6C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6CC1" w:rsidRDefault="00BD6CC1" w:rsidP="00BD6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D6CC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D6CC1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750D4-2E3B-41B8-845E-DE4597ECC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E4AC-534D-4881-A907-5576259A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2022-10-26T13:56:00Z</dcterms:created>
  <dcterms:modified xsi:type="dcterms:W3CDTF">2022-10-26T13:56:00Z</dcterms:modified>
</cp:coreProperties>
</file>