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BC01B6">
        <w:rPr>
          <w:b/>
          <w:sz w:val="24"/>
          <w:szCs w:val="24"/>
        </w:rPr>
        <w:t>АО0003001</w:t>
      </w:r>
      <w:r w:rsidRPr="00BE0A9B">
        <w:rPr>
          <w:b/>
          <w:sz w:val="24"/>
          <w:szCs w:val="24"/>
        </w:rPr>
        <w:t>.</w:t>
      </w:r>
    </w:p>
    <w:p w:rsidR="009B22E7" w:rsidRPr="00BE0A9B" w:rsidRDefault="00BC01B6" w:rsidP="009B22E7">
      <w:pPr>
        <w:rPr>
          <w:b/>
          <w:sz w:val="24"/>
          <w:szCs w:val="24"/>
        </w:rPr>
      </w:pPr>
      <w:bookmarkStart w:id="1" w:name="Текущая_дата"/>
      <w:bookmarkEnd w:id="1"/>
      <w:r>
        <w:rPr>
          <w:b/>
          <w:sz w:val="24"/>
          <w:szCs w:val="24"/>
        </w:rPr>
        <w:t>21.10.2022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BC01B6">
        <w:rPr>
          <w:b/>
          <w:sz w:val="24"/>
          <w:szCs w:val="24"/>
        </w:rPr>
        <w:t>открытом аукционе</w:t>
      </w:r>
      <w:r w:rsidR="002302D6" w:rsidRPr="000A419D">
        <w:rPr>
          <w:b/>
          <w:sz w:val="24"/>
          <w:szCs w:val="24"/>
        </w:rPr>
        <w:t xml:space="preserve"> </w:t>
      </w:r>
      <w:r w:rsidRPr="00BE0A9B">
        <w:rPr>
          <w:b/>
          <w:sz w:val="24"/>
          <w:szCs w:val="24"/>
        </w:rPr>
        <w:t>№</w:t>
      </w:r>
      <w:r w:rsidR="0054224C">
        <w:rPr>
          <w:b/>
          <w:sz w:val="24"/>
          <w:szCs w:val="24"/>
        </w:rPr>
        <w:t xml:space="preserve"> </w:t>
      </w:r>
      <w:bookmarkStart w:id="3" w:name="НомерАукцион_1"/>
      <w:bookmarkEnd w:id="3"/>
      <w:r w:rsidR="00BC01B6">
        <w:rPr>
          <w:b/>
          <w:sz w:val="24"/>
          <w:szCs w:val="24"/>
        </w:rPr>
        <w:t>АО0003001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BC01B6"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BC01B6">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BC01B6">
              <w:rPr>
                <w:sz w:val="24"/>
                <w:szCs w:val="24"/>
              </w:rPr>
              <w:t>Общество с ограниченной ответственностью «Белоярский центр генеральных подрядов»</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BC01B6" w:rsidP="000E46A0">
            <w:pPr>
              <w:rPr>
                <w:sz w:val="24"/>
                <w:szCs w:val="24"/>
                <w:lang w:val="en-US"/>
              </w:rPr>
            </w:pPr>
            <w:bookmarkStart w:id="7" w:name="ДопСведение"/>
            <w:bookmarkEnd w:id="7"/>
            <w:r w:rsidRPr="000A419D">
              <w:rPr>
                <w:sz w:val="24"/>
                <w:szCs w:val="24"/>
              </w:rPr>
              <w:t xml:space="preserve">Реализация имущества должника в ходе процедуры реализации имущества гражданина согласно Решению </w:t>
            </w:r>
            <w:proofErr w:type="spellStart"/>
            <w:r>
              <w:rPr>
                <w:sz w:val="24"/>
                <w:szCs w:val="24"/>
                <w:lang w:val="en-US"/>
              </w:rPr>
              <w:t>Арбитражного</w:t>
            </w:r>
            <w:proofErr w:type="spellEnd"/>
            <w:r>
              <w:rPr>
                <w:sz w:val="24"/>
                <w:szCs w:val="24"/>
                <w:lang w:val="en-US"/>
              </w:rPr>
              <w:t xml:space="preserve"> </w:t>
            </w:r>
            <w:proofErr w:type="spellStart"/>
            <w:r>
              <w:rPr>
                <w:sz w:val="24"/>
                <w:szCs w:val="24"/>
                <w:lang w:val="en-US"/>
              </w:rPr>
              <w:t>суда</w:t>
            </w:r>
            <w:proofErr w:type="spellEnd"/>
            <w:r>
              <w:rPr>
                <w:sz w:val="24"/>
                <w:szCs w:val="24"/>
                <w:lang w:val="en-US"/>
              </w:rPr>
              <w:t xml:space="preserve"> </w:t>
            </w:r>
            <w:proofErr w:type="spellStart"/>
            <w:r>
              <w:rPr>
                <w:sz w:val="24"/>
                <w:szCs w:val="24"/>
                <w:lang w:val="en-US"/>
              </w:rPr>
              <w:t>Саратовской</w:t>
            </w:r>
            <w:proofErr w:type="spellEnd"/>
            <w:r>
              <w:rPr>
                <w:sz w:val="24"/>
                <w:szCs w:val="24"/>
                <w:lang w:val="en-US"/>
              </w:rPr>
              <w:t xml:space="preserve"> </w:t>
            </w:r>
            <w:proofErr w:type="spellStart"/>
            <w:r>
              <w:rPr>
                <w:sz w:val="24"/>
                <w:szCs w:val="24"/>
                <w:lang w:val="en-US"/>
              </w:rPr>
              <w:t>области</w:t>
            </w:r>
            <w:proofErr w:type="spellEnd"/>
            <w:r>
              <w:rPr>
                <w:sz w:val="24"/>
                <w:szCs w:val="24"/>
                <w:lang w:val="en-US"/>
              </w:rPr>
              <w:t xml:space="preserve"> </w:t>
            </w:r>
            <w:proofErr w:type="spellStart"/>
            <w:r>
              <w:rPr>
                <w:sz w:val="24"/>
                <w:szCs w:val="24"/>
                <w:lang w:val="en-US"/>
              </w:rPr>
              <w:t>от</w:t>
            </w:r>
            <w:proofErr w:type="spellEnd"/>
            <w:r>
              <w:rPr>
                <w:sz w:val="24"/>
                <w:szCs w:val="24"/>
                <w:lang w:val="en-US"/>
              </w:rPr>
              <w:t xml:space="preserve"> 03.07.2020 г. </w:t>
            </w:r>
            <w:proofErr w:type="spellStart"/>
            <w:r>
              <w:rPr>
                <w:sz w:val="24"/>
                <w:szCs w:val="24"/>
                <w:lang w:val="en-US"/>
              </w:rPr>
              <w:t>по</w:t>
            </w:r>
            <w:proofErr w:type="spellEnd"/>
            <w:r>
              <w:rPr>
                <w:sz w:val="24"/>
                <w:szCs w:val="24"/>
                <w:lang w:val="en-US"/>
              </w:rPr>
              <w:t xml:space="preserve"> </w:t>
            </w:r>
            <w:proofErr w:type="spellStart"/>
            <w:r>
              <w:rPr>
                <w:sz w:val="24"/>
                <w:szCs w:val="24"/>
                <w:lang w:val="en-US"/>
              </w:rPr>
              <w:t>делу</w:t>
            </w:r>
            <w:proofErr w:type="spellEnd"/>
            <w:r>
              <w:rPr>
                <w:sz w:val="24"/>
                <w:szCs w:val="24"/>
                <w:lang w:val="en-US"/>
              </w:rPr>
              <w:t xml:space="preserve"> №А57-29573/2019</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BC01B6">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BC01B6">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BC01B6" w:rsidP="000E46A0">
            <w:pPr>
              <w:rPr>
                <w:rFonts w:cstheme="minorHAnsi"/>
                <w:sz w:val="24"/>
                <w:szCs w:val="24"/>
              </w:rPr>
            </w:pPr>
            <w:bookmarkStart w:id="10" w:name="ДатаНачПриемЗаявки_ддммгг"/>
            <w:bookmarkEnd w:id="10"/>
            <w:r>
              <w:rPr>
                <w:rFonts w:cstheme="minorHAnsi"/>
                <w:sz w:val="24"/>
                <w:szCs w:val="24"/>
              </w:rPr>
              <w:t>14.09.2022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BC01B6" w:rsidP="000E46A0">
            <w:pPr>
              <w:rPr>
                <w:sz w:val="24"/>
                <w:szCs w:val="24"/>
              </w:rPr>
            </w:pPr>
            <w:bookmarkStart w:id="12" w:name="ДатаКонПриемЗаявки_ддммгг"/>
            <w:bookmarkEnd w:id="12"/>
            <w:r>
              <w:rPr>
                <w:sz w:val="24"/>
                <w:szCs w:val="24"/>
              </w:rPr>
              <w:t>19.10.2022</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BC01B6" w:rsidP="000E46A0">
            <w:pPr>
              <w:rPr>
                <w:sz w:val="24"/>
                <w:szCs w:val="24"/>
              </w:rPr>
            </w:pPr>
            <w:bookmarkStart w:id="14" w:name="ДатаПубСМИ_ддммгг"/>
            <w:bookmarkEnd w:id="14"/>
            <w:r>
              <w:rPr>
                <w:sz w:val="24"/>
                <w:szCs w:val="24"/>
              </w:rPr>
              <w:t>10.09.2022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BC01B6" w:rsidP="000E46A0">
            <w:pPr>
              <w:rPr>
                <w:sz w:val="24"/>
                <w:szCs w:val="24"/>
              </w:rPr>
            </w:pPr>
            <w:bookmarkStart w:id="16" w:name="ДатаПубОрган_ддммгг"/>
            <w:bookmarkEnd w:id="16"/>
            <w:r>
              <w:rPr>
                <w:sz w:val="24"/>
                <w:szCs w:val="24"/>
              </w:rPr>
              <w:t>08.09.2022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BC01B6" w:rsidP="000E46A0">
            <w:pPr>
              <w:rPr>
                <w:sz w:val="24"/>
                <w:szCs w:val="24"/>
              </w:rPr>
            </w:pPr>
            <w:bookmarkStart w:id="18" w:name="ДатаПубРеестр_ддммгг"/>
            <w:bookmarkEnd w:id="18"/>
            <w:r>
              <w:rPr>
                <w:sz w:val="24"/>
                <w:szCs w:val="24"/>
              </w:rPr>
              <w:t>13.09.2022</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BC01B6" w:rsidRDefault="00BC01B6" w:rsidP="00BC01B6">
            <w:pPr>
              <w:spacing w:after="120" w:line="240" w:lineRule="auto"/>
              <w:contextualSpacing/>
              <w:rPr>
                <w:sz w:val="24"/>
                <w:szCs w:val="24"/>
              </w:rPr>
            </w:pPr>
            <w:r>
              <w:rPr>
                <w:sz w:val="24"/>
                <w:szCs w:val="24"/>
              </w:rPr>
              <w:t xml:space="preserve">Общество с ограниченной </w:t>
            </w:r>
            <w:r>
              <w:rPr>
                <w:sz w:val="24"/>
                <w:szCs w:val="24"/>
              </w:rPr>
              <w:lastRenderedPageBreak/>
              <w:t>ответственностью "Специализированная организация «</w:t>
            </w:r>
            <w:proofErr w:type="spellStart"/>
            <w:r>
              <w:rPr>
                <w:sz w:val="24"/>
                <w:szCs w:val="24"/>
              </w:rPr>
              <w:t>Трэйд</w:t>
            </w:r>
            <w:proofErr w:type="spellEnd"/>
            <w:r>
              <w:rPr>
                <w:sz w:val="24"/>
                <w:szCs w:val="24"/>
              </w:rPr>
              <w:t>-</w:t>
            </w:r>
            <w:r w:rsidR="00C008C9">
              <w:rPr>
                <w:sz w:val="24"/>
                <w:szCs w:val="24"/>
              </w:rPr>
              <w:t>М</w:t>
            </w:r>
            <w:r>
              <w:rPr>
                <w:sz w:val="24"/>
                <w:szCs w:val="24"/>
              </w:rPr>
              <w:t>астер»</w:t>
            </w:r>
          </w:p>
        </w:tc>
      </w:tr>
      <w:tr w:rsidR="00BC01B6">
        <w:tc>
          <w:tcPr>
            <w:tcW w:w="4785" w:type="dxa"/>
          </w:tcPr>
          <w:p w:rsidR="00BC01B6" w:rsidRDefault="00BC01B6" w:rsidP="00BC01B6">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rsidR="00BC01B6" w:rsidRDefault="00BC01B6" w:rsidP="00BC01B6">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C008C9">
              <w:rPr>
                <w:sz w:val="24"/>
                <w:szCs w:val="24"/>
              </w:rPr>
              <w:t>М</w:t>
            </w:r>
            <w:r>
              <w:rPr>
                <w:sz w:val="24"/>
                <w:szCs w:val="24"/>
              </w:rPr>
              <w:t>астер»</w:t>
            </w:r>
          </w:p>
        </w:tc>
      </w:tr>
      <w:tr w:rsidR="00BC01B6">
        <w:tc>
          <w:tcPr>
            <w:tcW w:w="4785" w:type="dxa"/>
          </w:tcPr>
          <w:p w:rsidR="00BC01B6" w:rsidRDefault="00BC01B6" w:rsidP="00BC01B6">
            <w:pPr>
              <w:spacing w:after="120" w:line="240" w:lineRule="auto"/>
              <w:contextualSpacing/>
              <w:rPr>
                <w:sz w:val="24"/>
                <w:szCs w:val="24"/>
              </w:rPr>
            </w:pPr>
            <w:r>
              <w:rPr>
                <w:sz w:val="24"/>
                <w:szCs w:val="24"/>
              </w:rPr>
              <w:t>ИНН</w:t>
            </w:r>
          </w:p>
        </w:tc>
        <w:tc>
          <w:tcPr>
            <w:tcW w:w="4786" w:type="dxa"/>
          </w:tcPr>
          <w:p w:rsidR="00BC01B6" w:rsidRDefault="00BC01B6" w:rsidP="00BC01B6">
            <w:pPr>
              <w:spacing w:after="120" w:line="240" w:lineRule="auto"/>
              <w:contextualSpacing/>
              <w:rPr>
                <w:sz w:val="24"/>
                <w:szCs w:val="24"/>
              </w:rPr>
            </w:pPr>
            <w:r>
              <w:rPr>
                <w:sz w:val="24"/>
                <w:szCs w:val="24"/>
              </w:rPr>
              <w:t>6450076258</w:t>
            </w:r>
          </w:p>
        </w:tc>
      </w:tr>
      <w:tr w:rsidR="00BC01B6">
        <w:tc>
          <w:tcPr>
            <w:tcW w:w="4785" w:type="dxa"/>
          </w:tcPr>
          <w:p w:rsidR="00BC01B6" w:rsidRDefault="00BC01B6" w:rsidP="00BC01B6">
            <w:pPr>
              <w:spacing w:after="120" w:line="240" w:lineRule="auto"/>
              <w:contextualSpacing/>
              <w:rPr>
                <w:sz w:val="24"/>
                <w:szCs w:val="24"/>
              </w:rPr>
            </w:pPr>
            <w:r>
              <w:rPr>
                <w:sz w:val="24"/>
                <w:szCs w:val="24"/>
              </w:rPr>
              <w:t>КПП</w:t>
            </w:r>
          </w:p>
        </w:tc>
        <w:tc>
          <w:tcPr>
            <w:tcW w:w="4786" w:type="dxa"/>
          </w:tcPr>
          <w:p w:rsidR="00BC01B6" w:rsidRDefault="00BC01B6" w:rsidP="00BC01B6">
            <w:pPr>
              <w:spacing w:after="120" w:line="240" w:lineRule="auto"/>
              <w:contextualSpacing/>
              <w:rPr>
                <w:sz w:val="24"/>
                <w:szCs w:val="24"/>
              </w:rPr>
            </w:pPr>
            <w:r>
              <w:rPr>
                <w:sz w:val="24"/>
                <w:szCs w:val="24"/>
              </w:rPr>
              <w:t>645001001</w:t>
            </w:r>
          </w:p>
        </w:tc>
      </w:tr>
      <w:tr w:rsidR="00BC01B6">
        <w:tc>
          <w:tcPr>
            <w:tcW w:w="4785" w:type="dxa"/>
          </w:tcPr>
          <w:p w:rsidR="00BC01B6" w:rsidRDefault="00BC01B6" w:rsidP="00BC01B6">
            <w:pPr>
              <w:spacing w:after="120" w:line="240" w:lineRule="auto"/>
              <w:contextualSpacing/>
              <w:rPr>
                <w:sz w:val="24"/>
                <w:szCs w:val="24"/>
              </w:rPr>
            </w:pPr>
            <w:r>
              <w:rPr>
                <w:sz w:val="24"/>
                <w:szCs w:val="24"/>
              </w:rPr>
              <w:t>ОГРН</w:t>
            </w:r>
          </w:p>
        </w:tc>
        <w:tc>
          <w:tcPr>
            <w:tcW w:w="4786" w:type="dxa"/>
          </w:tcPr>
          <w:p w:rsidR="00BC01B6" w:rsidRDefault="00BC01B6" w:rsidP="00BC01B6">
            <w:pPr>
              <w:spacing w:after="120" w:line="240" w:lineRule="auto"/>
              <w:contextualSpacing/>
              <w:rPr>
                <w:sz w:val="24"/>
                <w:szCs w:val="24"/>
              </w:rPr>
            </w:pPr>
            <w:r>
              <w:rPr>
                <w:sz w:val="24"/>
                <w:szCs w:val="24"/>
              </w:rPr>
              <w:t>1046405025336</w:t>
            </w:r>
          </w:p>
        </w:tc>
      </w:tr>
      <w:tr w:rsidR="00BC01B6">
        <w:tc>
          <w:tcPr>
            <w:tcW w:w="4785" w:type="dxa"/>
          </w:tcPr>
          <w:p w:rsidR="00BC01B6" w:rsidRDefault="00BC01B6" w:rsidP="00BC01B6">
            <w:pPr>
              <w:spacing w:after="120" w:line="240" w:lineRule="auto"/>
              <w:contextualSpacing/>
              <w:rPr>
                <w:sz w:val="24"/>
                <w:szCs w:val="24"/>
              </w:rPr>
            </w:pPr>
            <w:r>
              <w:rPr>
                <w:sz w:val="24"/>
                <w:szCs w:val="24"/>
              </w:rPr>
              <w:t>Юридический адрес</w:t>
            </w:r>
          </w:p>
        </w:tc>
        <w:tc>
          <w:tcPr>
            <w:tcW w:w="4786" w:type="dxa"/>
          </w:tcPr>
          <w:p w:rsidR="00BC01B6" w:rsidRDefault="00BC01B6" w:rsidP="00BC01B6">
            <w:pPr>
              <w:spacing w:after="120" w:line="240" w:lineRule="auto"/>
              <w:contextualSpacing/>
              <w:rPr>
                <w:sz w:val="24"/>
                <w:szCs w:val="24"/>
              </w:rPr>
            </w:pPr>
            <w:r>
              <w:rPr>
                <w:sz w:val="24"/>
                <w:szCs w:val="24"/>
              </w:rPr>
              <w:t xml:space="preserve">410031, Саратовская область, </w:t>
            </w:r>
            <w:r w:rsidR="000A419D">
              <w:rPr>
                <w:sz w:val="24"/>
                <w:szCs w:val="24"/>
              </w:rPr>
              <w:t xml:space="preserve">г. </w:t>
            </w:r>
            <w:r>
              <w:rPr>
                <w:sz w:val="24"/>
                <w:szCs w:val="24"/>
              </w:rPr>
              <w:t xml:space="preserve">Саратов, </w:t>
            </w:r>
            <w:r w:rsidR="000A419D">
              <w:rPr>
                <w:sz w:val="24"/>
                <w:szCs w:val="24"/>
              </w:rPr>
              <w:t xml:space="preserve">ул.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BC01B6" w:rsidRDefault="00BC01B6" w:rsidP="00BC01B6">
            <w:pPr>
              <w:spacing w:after="120" w:line="240" w:lineRule="auto"/>
              <w:contextualSpacing/>
              <w:rPr>
                <w:sz w:val="24"/>
                <w:szCs w:val="24"/>
                <w:lang w:val="en-US"/>
              </w:rPr>
            </w:pPr>
            <w:proofErr w:type="spellStart"/>
            <w:r>
              <w:rPr>
                <w:sz w:val="24"/>
                <w:szCs w:val="24"/>
                <w:lang w:val="en-US"/>
              </w:rPr>
              <w:t>Адушкин</w:t>
            </w:r>
            <w:proofErr w:type="spellEnd"/>
            <w:r>
              <w:rPr>
                <w:sz w:val="24"/>
                <w:szCs w:val="24"/>
                <w:lang w:val="en-US"/>
              </w:rPr>
              <w:t xml:space="preserve"> </w:t>
            </w:r>
            <w:proofErr w:type="spellStart"/>
            <w:r>
              <w:rPr>
                <w:sz w:val="24"/>
                <w:szCs w:val="24"/>
                <w:lang w:val="en-US"/>
              </w:rPr>
              <w:t>Юрий</w:t>
            </w:r>
            <w:proofErr w:type="spellEnd"/>
            <w:r>
              <w:rPr>
                <w:sz w:val="24"/>
                <w:szCs w:val="24"/>
                <w:lang w:val="en-US"/>
              </w:rPr>
              <w:t xml:space="preserve"> </w:t>
            </w:r>
            <w:proofErr w:type="spellStart"/>
            <w:r>
              <w:rPr>
                <w:sz w:val="24"/>
                <w:szCs w:val="24"/>
                <w:lang w:val="en-US"/>
              </w:rPr>
              <w:t>Алексеевич</w:t>
            </w:r>
            <w:proofErr w:type="spellEnd"/>
          </w:p>
        </w:tc>
      </w:tr>
      <w:tr w:rsidR="00BC01B6">
        <w:tc>
          <w:tcPr>
            <w:tcW w:w="4785" w:type="dxa"/>
          </w:tcPr>
          <w:p w:rsidR="00BC01B6" w:rsidRDefault="00BC01B6" w:rsidP="00BC01B6">
            <w:pPr>
              <w:spacing w:after="120" w:line="240" w:lineRule="auto"/>
              <w:contextualSpacing/>
              <w:rPr>
                <w:sz w:val="24"/>
                <w:szCs w:val="24"/>
                <w:lang w:val="en-US"/>
              </w:rPr>
            </w:pPr>
            <w:r>
              <w:rPr>
                <w:sz w:val="24"/>
                <w:szCs w:val="24"/>
                <w:lang w:val="en-US"/>
              </w:rPr>
              <w:t>ИНН</w:t>
            </w:r>
          </w:p>
        </w:tc>
        <w:tc>
          <w:tcPr>
            <w:tcW w:w="4786" w:type="dxa"/>
          </w:tcPr>
          <w:p w:rsidR="00BC01B6" w:rsidRDefault="00BC01B6" w:rsidP="00BC01B6">
            <w:pPr>
              <w:spacing w:after="120" w:line="240" w:lineRule="auto"/>
              <w:contextualSpacing/>
              <w:rPr>
                <w:sz w:val="24"/>
                <w:szCs w:val="24"/>
                <w:lang w:val="en-US"/>
              </w:rPr>
            </w:pPr>
            <w:r>
              <w:rPr>
                <w:sz w:val="24"/>
                <w:szCs w:val="24"/>
                <w:lang w:val="en-US"/>
              </w:rPr>
              <w:t>644919817503</w:t>
            </w:r>
          </w:p>
        </w:tc>
      </w:tr>
      <w:tr w:rsidR="00BC01B6">
        <w:tc>
          <w:tcPr>
            <w:tcW w:w="4785" w:type="dxa"/>
          </w:tcPr>
          <w:p w:rsidR="00BC01B6" w:rsidRDefault="00BC01B6" w:rsidP="00BC01B6">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BC01B6" w:rsidRPr="000A419D" w:rsidRDefault="00BC01B6" w:rsidP="00BC01B6">
            <w:pPr>
              <w:spacing w:after="120" w:line="240" w:lineRule="auto"/>
              <w:contextualSpacing/>
              <w:rPr>
                <w:sz w:val="24"/>
                <w:szCs w:val="24"/>
              </w:rPr>
            </w:pPr>
            <w:r w:rsidRPr="000A419D">
              <w:rPr>
                <w:sz w:val="24"/>
                <w:szCs w:val="24"/>
              </w:rPr>
              <w:t xml:space="preserve">ПАУ ЦФО (115191, г. Москва, </w:t>
            </w:r>
            <w:proofErr w:type="spellStart"/>
            <w:r w:rsidRPr="000A419D">
              <w:rPr>
                <w:sz w:val="24"/>
                <w:szCs w:val="24"/>
              </w:rPr>
              <w:t>Гамсоновский</w:t>
            </w:r>
            <w:proofErr w:type="spellEnd"/>
            <w:r w:rsidRPr="000A419D">
              <w:rPr>
                <w:sz w:val="24"/>
                <w:szCs w:val="24"/>
              </w:rPr>
              <w:t xml:space="preserve"> пер., дом 2, стр. 1, подъезд 6, этаж 1, пом. 85-94)</w:t>
            </w:r>
          </w:p>
        </w:tc>
      </w:tr>
      <w:tr w:rsidR="00BC01B6">
        <w:tc>
          <w:tcPr>
            <w:tcW w:w="4785" w:type="dxa"/>
          </w:tcPr>
          <w:p w:rsidR="00BC01B6" w:rsidRDefault="00BC01B6" w:rsidP="00BC01B6">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BC01B6" w:rsidRDefault="00BC01B6" w:rsidP="00BC01B6">
            <w:pPr>
              <w:spacing w:after="120" w:line="240" w:lineRule="auto"/>
              <w:contextualSpacing/>
              <w:rPr>
                <w:sz w:val="24"/>
                <w:szCs w:val="24"/>
                <w:lang w:val="en-US"/>
              </w:rPr>
            </w:pPr>
            <w:r>
              <w:rPr>
                <w:sz w:val="24"/>
                <w:szCs w:val="24"/>
                <w:lang w:val="en-US"/>
              </w:rPr>
              <w:t xml:space="preserve">8271 </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BC01B6" w:rsidRDefault="00BC01B6" w:rsidP="00BC01B6">
            <w:pPr>
              <w:spacing w:after="120" w:line="240" w:lineRule="auto"/>
              <w:contextualSpacing/>
              <w:rPr>
                <w:sz w:val="24"/>
                <w:szCs w:val="24"/>
              </w:rPr>
            </w:pPr>
            <w:r>
              <w:rPr>
                <w:sz w:val="24"/>
                <w:szCs w:val="24"/>
              </w:rPr>
              <w:t>Арбитражный суд Свердловской области</w:t>
            </w:r>
          </w:p>
        </w:tc>
      </w:tr>
      <w:tr w:rsidR="00BC01B6">
        <w:tc>
          <w:tcPr>
            <w:tcW w:w="4785" w:type="dxa"/>
          </w:tcPr>
          <w:p w:rsidR="00BC01B6" w:rsidRDefault="00BC01B6" w:rsidP="00BC01B6">
            <w:pPr>
              <w:spacing w:after="120" w:line="240" w:lineRule="auto"/>
              <w:contextualSpacing/>
              <w:rPr>
                <w:sz w:val="24"/>
                <w:szCs w:val="24"/>
              </w:rPr>
            </w:pPr>
            <w:r>
              <w:rPr>
                <w:sz w:val="24"/>
                <w:szCs w:val="24"/>
              </w:rPr>
              <w:t>Номер дела о банкротстве</w:t>
            </w:r>
          </w:p>
        </w:tc>
        <w:tc>
          <w:tcPr>
            <w:tcW w:w="4786" w:type="dxa"/>
          </w:tcPr>
          <w:p w:rsidR="00BC01B6" w:rsidRDefault="00BC01B6" w:rsidP="00BC01B6">
            <w:pPr>
              <w:spacing w:after="120" w:line="240" w:lineRule="auto"/>
              <w:contextualSpacing/>
              <w:rPr>
                <w:sz w:val="24"/>
                <w:szCs w:val="24"/>
              </w:rPr>
            </w:pPr>
            <w:r>
              <w:rPr>
                <w:sz w:val="24"/>
                <w:szCs w:val="24"/>
              </w:rPr>
              <w:t>А60-17741/2020</w:t>
            </w:r>
          </w:p>
        </w:tc>
      </w:tr>
      <w:tr w:rsidR="00BC01B6">
        <w:tc>
          <w:tcPr>
            <w:tcW w:w="4785" w:type="dxa"/>
          </w:tcPr>
          <w:p w:rsidR="00BC01B6" w:rsidRDefault="00BC01B6" w:rsidP="00BC01B6">
            <w:pPr>
              <w:spacing w:after="120" w:line="240" w:lineRule="auto"/>
              <w:contextualSpacing/>
              <w:rPr>
                <w:sz w:val="24"/>
                <w:szCs w:val="24"/>
              </w:rPr>
            </w:pPr>
            <w:r>
              <w:rPr>
                <w:sz w:val="24"/>
                <w:szCs w:val="24"/>
              </w:rPr>
              <w:t>Основание для проведения торгов</w:t>
            </w:r>
          </w:p>
        </w:tc>
        <w:tc>
          <w:tcPr>
            <w:tcW w:w="4786" w:type="dxa"/>
          </w:tcPr>
          <w:p w:rsidR="00BC01B6" w:rsidRDefault="00BC01B6" w:rsidP="00BC01B6">
            <w:pPr>
              <w:spacing w:after="120" w:line="240" w:lineRule="auto"/>
              <w:contextualSpacing/>
              <w:rPr>
                <w:sz w:val="24"/>
                <w:szCs w:val="24"/>
              </w:rPr>
            </w:pPr>
            <w:r>
              <w:rPr>
                <w:sz w:val="24"/>
                <w:szCs w:val="24"/>
              </w:rPr>
              <w:t>Решение Арбитражного суда Свердловской области от 09.08.2021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BC01B6" w:rsidRDefault="00BC01B6" w:rsidP="00BC01B6">
            <w:pPr>
              <w:spacing w:after="120" w:line="240" w:lineRule="auto"/>
              <w:contextualSpacing/>
              <w:rPr>
                <w:sz w:val="24"/>
                <w:szCs w:val="24"/>
              </w:rPr>
            </w:pPr>
            <w:r>
              <w:rPr>
                <w:sz w:val="24"/>
                <w:szCs w:val="24"/>
              </w:rPr>
              <w:t>Юридическое лицо</w:t>
            </w:r>
          </w:p>
        </w:tc>
      </w:tr>
      <w:tr w:rsidR="00BC01B6">
        <w:tc>
          <w:tcPr>
            <w:tcW w:w="4785" w:type="dxa"/>
          </w:tcPr>
          <w:p w:rsidR="00BC01B6" w:rsidRDefault="00BC01B6" w:rsidP="00BC01B6">
            <w:pPr>
              <w:spacing w:after="120" w:line="240" w:lineRule="auto"/>
              <w:contextualSpacing/>
              <w:rPr>
                <w:sz w:val="24"/>
                <w:szCs w:val="24"/>
              </w:rPr>
            </w:pPr>
            <w:r>
              <w:rPr>
                <w:sz w:val="24"/>
                <w:szCs w:val="24"/>
              </w:rPr>
              <w:t>Полное наименование организации</w:t>
            </w:r>
          </w:p>
        </w:tc>
        <w:tc>
          <w:tcPr>
            <w:tcW w:w="4786" w:type="dxa"/>
          </w:tcPr>
          <w:p w:rsidR="00BC01B6" w:rsidRDefault="00BC01B6" w:rsidP="00BC01B6">
            <w:pPr>
              <w:spacing w:after="120" w:line="240" w:lineRule="auto"/>
              <w:contextualSpacing/>
              <w:rPr>
                <w:sz w:val="24"/>
                <w:szCs w:val="24"/>
              </w:rPr>
            </w:pPr>
            <w:r>
              <w:rPr>
                <w:sz w:val="24"/>
                <w:szCs w:val="24"/>
              </w:rPr>
              <w:t>Общество с ограниченной ответственностью «Белоярский центр генеральных подрядов»</w:t>
            </w:r>
          </w:p>
        </w:tc>
      </w:tr>
      <w:tr w:rsidR="00BC01B6">
        <w:tc>
          <w:tcPr>
            <w:tcW w:w="4785" w:type="dxa"/>
          </w:tcPr>
          <w:p w:rsidR="00BC01B6" w:rsidRDefault="00BC01B6" w:rsidP="00BC01B6">
            <w:pPr>
              <w:spacing w:after="120" w:line="240" w:lineRule="auto"/>
              <w:contextualSpacing/>
              <w:rPr>
                <w:sz w:val="24"/>
                <w:szCs w:val="24"/>
              </w:rPr>
            </w:pPr>
            <w:r>
              <w:rPr>
                <w:sz w:val="24"/>
                <w:szCs w:val="24"/>
              </w:rPr>
              <w:t>Краткое наименование организации</w:t>
            </w:r>
          </w:p>
        </w:tc>
        <w:tc>
          <w:tcPr>
            <w:tcW w:w="4786" w:type="dxa"/>
          </w:tcPr>
          <w:p w:rsidR="00BC01B6" w:rsidRDefault="00BC01B6" w:rsidP="00BC01B6">
            <w:pPr>
              <w:spacing w:after="120" w:line="240" w:lineRule="auto"/>
              <w:contextualSpacing/>
              <w:rPr>
                <w:sz w:val="24"/>
                <w:szCs w:val="24"/>
              </w:rPr>
            </w:pPr>
            <w:r>
              <w:rPr>
                <w:sz w:val="24"/>
                <w:szCs w:val="24"/>
              </w:rPr>
              <w:t>ООО "БЦГП"</w:t>
            </w:r>
          </w:p>
        </w:tc>
      </w:tr>
      <w:tr w:rsidR="00BC01B6">
        <w:tc>
          <w:tcPr>
            <w:tcW w:w="4785" w:type="dxa"/>
          </w:tcPr>
          <w:p w:rsidR="00BC01B6" w:rsidRDefault="00BC01B6" w:rsidP="00BC01B6">
            <w:pPr>
              <w:spacing w:after="120" w:line="240" w:lineRule="auto"/>
              <w:contextualSpacing/>
              <w:rPr>
                <w:sz w:val="24"/>
                <w:szCs w:val="24"/>
              </w:rPr>
            </w:pPr>
            <w:r>
              <w:rPr>
                <w:sz w:val="24"/>
                <w:szCs w:val="24"/>
              </w:rPr>
              <w:t>ИНН</w:t>
            </w:r>
          </w:p>
        </w:tc>
        <w:tc>
          <w:tcPr>
            <w:tcW w:w="4786" w:type="dxa"/>
          </w:tcPr>
          <w:p w:rsidR="00BC01B6" w:rsidRDefault="00BC01B6" w:rsidP="00BC01B6">
            <w:pPr>
              <w:spacing w:after="120" w:line="240" w:lineRule="auto"/>
              <w:contextualSpacing/>
              <w:rPr>
                <w:sz w:val="24"/>
                <w:szCs w:val="24"/>
              </w:rPr>
            </w:pPr>
            <w:r>
              <w:rPr>
                <w:sz w:val="24"/>
                <w:szCs w:val="24"/>
              </w:rPr>
              <w:t>6670292134</w:t>
            </w:r>
          </w:p>
        </w:tc>
      </w:tr>
      <w:tr w:rsidR="00BC01B6">
        <w:tc>
          <w:tcPr>
            <w:tcW w:w="4785" w:type="dxa"/>
          </w:tcPr>
          <w:p w:rsidR="00BC01B6" w:rsidRDefault="00BC01B6" w:rsidP="00BC01B6">
            <w:pPr>
              <w:spacing w:after="120" w:line="240" w:lineRule="auto"/>
              <w:contextualSpacing/>
              <w:rPr>
                <w:sz w:val="24"/>
                <w:szCs w:val="24"/>
              </w:rPr>
            </w:pPr>
            <w:r>
              <w:rPr>
                <w:sz w:val="24"/>
                <w:szCs w:val="24"/>
              </w:rPr>
              <w:t>ОГРН</w:t>
            </w:r>
          </w:p>
        </w:tc>
        <w:tc>
          <w:tcPr>
            <w:tcW w:w="4786" w:type="dxa"/>
          </w:tcPr>
          <w:p w:rsidR="00BC01B6" w:rsidRDefault="00BC01B6" w:rsidP="00BC01B6">
            <w:pPr>
              <w:spacing w:after="120" w:line="240" w:lineRule="auto"/>
              <w:contextualSpacing/>
              <w:rPr>
                <w:sz w:val="24"/>
                <w:szCs w:val="24"/>
              </w:rPr>
            </w:pPr>
            <w:r>
              <w:rPr>
                <w:sz w:val="24"/>
                <w:szCs w:val="24"/>
              </w:rPr>
              <w:t>1106670012800</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BC01B6" w:rsidRDefault="00BC01B6" w:rsidP="00BC01B6">
            <w:pPr>
              <w:spacing w:after="120" w:line="240" w:lineRule="auto"/>
              <w:contextualSpacing/>
              <w:rPr>
                <w:sz w:val="24"/>
                <w:szCs w:val="24"/>
              </w:rPr>
            </w:pPr>
            <w:r>
              <w:rPr>
                <w:sz w:val="24"/>
                <w:szCs w:val="24"/>
              </w:rPr>
              <w:t>К/у направляет победителю (единственному участнику) торгов предложение заключить ДКП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к/у ДКП имущества, оплачиваемый в течение 30 дней с даты его подписания на р/с ООО "БЦГП" №40702810212010037302 в Филиале "Корпоративный" ПАО "</w:t>
            </w:r>
            <w:proofErr w:type="spellStart"/>
            <w:r>
              <w:rPr>
                <w:sz w:val="24"/>
                <w:szCs w:val="24"/>
              </w:rPr>
              <w:t>Совкомбанк</w:t>
            </w:r>
            <w:proofErr w:type="spellEnd"/>
            <w:r>
              <w:rPr>
                <w:sz w:val="24"/>
                <w:szCs w:val="24"/>
              </w:rPr>
              <w:t xml:space="preserve">", г. Москва, к/с </w:t>
            </w:r>
            <w:r>
              <w:rPr>
                <w:sz w:val="24"/>
                <w:szCs w:val="24"/>
              </w:rPr>
              <w:lastRenderedPageBreak/>
              <w:t>30101810445250000360, БИК 044525360, ИНН 6670292134, КПП 667001001. В случае отказа или уклонения победителя (единственного участника) торгов от подписания и (или) оплаты ДКП, победитель (единственный участник) торгов лишается права приобретения имущества, сумма внесенного задатка ему не возвращается. Если к участию в торгах будет допущен только один участник, заявка которого содержит предложение о цене, не ниже установленной начальной цены имущества лота, то ДКП заключается к/у с этим участником торгов в соответствии с представленным им предложением о цене приобретения имущества.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BC01B6" w:rsidRDefault="00BC01B6" w:rsidP="00BC01B6">
            <w:pPr>
              <w:spacing w:after="120" w:line="240" w:lineRule="auto"/>
              <w:contextualSpacing/>
              <w:rPr>
                <w:sz w:val="24"/>
                <w:szCs w:val="24"/>
              </w:rPr>
            </w:pPr>
            <w:r>
              <w:rPr>
                <w:sz w:val="24"/>
                <w:szCs w:val="24"/>
              </w:rPr>
              <w:t>Снопов Сергей Иванович</w:t>
            </w:r>
          </w:p>
        </w:tc>
      </w:tr>
      <w:tr w:rsidR="00BC01B6">
        <w:tc>
          <w:tcPr>
            <w:tcW w:w="4785" w:type="dxa"/>
          </w:tcPr>
          <w:p w:rsidR="00BC01B6" w:rsidRDefault="00BC01B6" w:rsidP="00BC01B6">
            <w:pPr>
              <w:spacing w:after="120" w:line="240" w:lineRule="auto"/>
              <w:contextualSpacing/>
              <w:rPr>
                <w:sz w:val="24"/>
                <w:szCs w:val="24"/>
              </w:rPr>
            </w:pPr>
            <w:r>
              <w:rPr>
                <w:sz w:val="24"/>
                <w:szCs w:val="24"/>
              </w:rPr>
              <w:t>Контактный телефон</w:t>
            </w:r>
          </w:p>
        </w:tc>
        <w:tc>
          <w:tcPr>
            <w:tcW w:w="4786" w:type="dxa"/>
          </w:tcPr>
          <w:p w:rsidR="00BC01B6" w:rsidRDefault="00BC01B6" w:rsidP="00BC01B6">
            <w:pPr>
              <w:spacing w:after="120" w:line="240" w:lineRule="auto"/>
              <w:contextualSpacing/>
              <w:rPr>
                <w:sz w:val="24"/>
                <w:szCs w:val="24"/>
              </w:rPr>
            </w:pPr>
            <w:r>
              <w:rPr>
                <w:sz w:val="24"/>
                <w:szCs w:val="24"/>
              </w:rPr>
              <w:t>88452910805</w:t>
            </w:r>
          </w:p>
        </w:tc>
      </w:tr>
      <w:tr w:rsidR="00BC01B6">
        <w:tc>
          <w:tcPr>
            <w:tcW w:w="4785" w:type="dxa"/>
          </w:tcPr>
          <w:p w:rsidR="00BC01B6" w:rsidRDefault="00BC01B6" w:rsidP="00BC01B6">
            <w:pPr>
              <w:spacing w:after="120" w:line="240" w:lineRule="auto"/>
              <w:contextualSpacing/>
              <w:rPr>
                <w:sz w:val="24"/>
                <w:szCs w:val="24"/>
              </w:rPr>
            </w:pPr>
            <w:r>
              <w:rPr>
                <w:sz w:val="24"/>
                <w:szCs w:val="24"/>
              </w:rPr>
              <w:t>Адрес электронной почты</w:t>
            </w:r>
          </w:p>
        </w:tc>
        <w:tc>
          <w:tcPr>
            <w:tcW w:w="4786" w:type="dxa"/>
          </w:tcPr>
          <w:p w:rsidR="00BC01B6" w:rsidRDefault="00BC01B6" w:rsidP="00BC01B6">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BC01B6" w:rsidRDefault="00BC01B6" w:rsidP="00FE7086">
      <w:pPr>
        <w:spacing w:line="240" w:lineRule="auto"/>
        <w:ind w:firstLine="708"/>
        <w:contextualSpacing/>
        <w:rPr>
          <w:sz w:val="24"/>
          <w:szCs w:val="24"/>
        </w:rPr>
      </w:pPr>
      <w:bookmarkStart w:id="25" w:name="ЛотНазвание_1"/>
      <w:bookmarkEnd w:id="25"/>
    </w:p>
    <w:p w:rsidR="00BC01B6" w:rsidRDefault="00BC01B6"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r>
              <w:rPr>
                <w:sz w:val="24"/>
                <w:szCs w:val="24"/>
              </w:rPr>
              <w:t>Наименование лота</w:t>
            </w:r>
          </w:p>
        </w:tc>
        <w:tc>
          <w:tcPr>
            <w:tcW w:w="4786" w:type="dxa"/>
          </w:tcPr>
          <w:p w:rsidR="00BC01B6" w:rsidRDefault="00BC01B6" w:rsidP="00BC01B6">
            <w:pPr>
              <w:spacing w:after="120" w:line="240" w:lineRule="auto"/>
              <w:contextualSpacing/>
              <w:rPr>
                <w:sz w:val="24"/>
                <w:szCs w:val="24"/>
              </w:rPr>
            </w:pPr>
            <w:r>
              <w:rPr>
                <w:sz w:val="24"/>
                <w:szCs w:val="24"/>
              </w:rPr>
              <w:t>Теплообменник FRT, инв. № 00000018602 (1 шт.)</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BC01B6" w:rsidRDefault="00BC01B6" w:rsidP="00BC01B6">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w:t>
            </w:r>
            <w:r>
              <w:rPr>
                <w:sz w:val="24"/>
                <w:szCs w:val="24"/>
              </w:rPr>
              <w:lastRenderedPageBreak/>
              <w:t>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C01B6">
        <w:tc>
          <w:tcPr>
            <w:tcW w:w="4785" w:type="dxa"/>
          </w:tcPr>
          <w:p w:rsidR="00BC01B6" w:rsidRDefault="00BC01B6" w:rsidP="00BC01B6">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BC01B6" w:rsidRDefault="00BC01B6" w:rsidP="00BC01B6">
            <w:pPr>
              <w:spacing w:after="120" w:line="240" w:lineRule="auto"/>
              <w:contextualSpacing/>
              <w:rPr>
                <w:sz w:val="24"/>
                <w:szCs w:val="24"/>
              </w:rPr>
            </w:pPr>
            <w:r>
              <w:rPr>
                <w:sz w:val="24"/>
                <w:szCs w:val="24"/>
              </w:rPr>
              <w:t xml:space="preserve">Теплообменник FRT. Геометрия соответствует F3833-13-1/2-FS 32T-2R-6888A 2, 1P 30NC-DN100 </w:t>
            </w:r>
            <w:proofErr w:type="spellStart"/>
            <w:r>
              <w:rPr>
                <w:sz w:val="24"/>
                <w:szCs w:val="24"/>
              </w:rPr>
              <w:t>Top</w:t>
            </w:r>
            <w:proofErr w:type="spellEnd"/>
            <w:r>
              <w:rPr>
                <w:sz w:val="24"/>
                <w:szCs w:val="24"/>
              </w:rPr>
              <w:t xml:space="preserve"> COIL-RR, инв. № 00000018602 (1 шт.)</w:t>
            </w:r>
          </w:p>
        </w:tc>
      </w:tr>
      <w:tr w:rsidR="00BC01B6">
        <w:tc>
          <w:tcPr>
            <w:tcW w:w="4785" w:type="dxa"/>
          </w:tcPr>
          <w:p w:rsidR="00BC01B6" w:rsidRDefault="00BC01B6" w:rsidP="00BC01B6">
            <w:pPr>
              <w:spacing w:after="120" w:line="240" w:lineRule="auto"/>
              <w:contextualSpacing/>
              <w:rPr>
                <w:sz w:val="24"/>
                <w:szCs w:val="24"/>
              </w:rPr>
            </w:pPr>
            <w:r>
              <w:rPr>
                <w:sz w:val="24"/>
                <w:szCs w:val="24"/>
              </w:rPr>
              <w:t>Начальная цена</w:t>
            </w:r>
            <w:r w:rsidR="006A18CF">
              <w:rPr>
                <w:sz w:val="24"/>
                <w:szCs w:val="24"/>
              </w:rPr>
              <w:t>, руб.</w:t>
            </w:r>
          </w:p>
        </w:tc>
        <w:tc>
          <w:tcPr>
            <w:tcW w:w="4786" w:type="dxa"/>
          </w:tcPr>
          <w:p w:rsidR="00BC01B6" w:rsidRDefault="00BC01B6" w:rsidP="00BC01B6">
            <w:pPr>
              <w:spacing w:after="120" w:line="240" w:lineRule="auto"/>
              <w:contextualSpacing/>
              <w:rPr>
                <w:sz w:val="24"/>
                <w:szCs w:val="24"/>
              </w:rPr>
            </w:pPr>
            <w:r>
              <w:rPr>
                <w:sz w:val="24"/>
                <w:szCs w:val="24"/>
              </w:rPr>
              <w:t>99460,00</w:t>
            </w:r>
          </w:p>
        </w:tc>
      </w:tr>
      <w:tr w:rsidR="00BC01B6">
        <w:tc>
          <w:tcPr>
            <w:tcW w:w="4785" w:type="dxa"/>
          </w:tcPr>
          <w:p w:rsidR="00BC01B6" w:rsidRDefault="00BC01B6" w:rsidP="00BC01B6">
            <w:pPr>
              <w:spacing w:after="120" w:line="240" w:lineRule="auto"/>
              <w:contextualSpacing/>
              <w:rPr>
                <w:sz w:val="24"/>
                <w:szCs w:val="24"/>
              </w:rPr>
            </w:pPr>
            <w:r>
              <w:rPr>
                <w:sz w:val="24"/>
                <w:szCs w:val="24"/>
              </w:rPr>
              <w:t>Шаг, % от начальной цены</w:t>
            </w:r>
          </w:p>
        </w:tc>
        <w:tc>
          <w:tcPr>
            <w:tcW w:w="4786" w:type="dxa"/>
          </w:tcPr>
          <w:p w:rsidR="00BC01B6" w:rsidRDefault="00BC01B6" w:rsidP="00BC01B6">
            <w:pPr>
              <w:spacing w:after="120" w:line="240" w:lineRule="auto"/>
              <w:contextualSpacing/>
              <w:rPr>
                <w:sz w:val="24"/>
                <w:szCs w:val="24"/>
              </w:rPr>
            </w:pPr>
            <w:r>
              <w:rPr>
                <w:sz w:val="24"/>
                <w:szCs w:val="24"/>
              </w:rPr>
              <w:t>5</w:t>
            </w:r>
          </w:p>
        </w:tc>
      </w:tr>
      <w:tr w:rsidR="00BC01B6">
        <w:tc>
          <w:tcPr>
            <w:tcW w:w="4785" w:type="dxa"/>
          </w:tcPr>
          <w:p w:rsidR="00BC01B6" w:rsidRDefault="00BC01B6" w:rsidP="00BC01B6">
            <w:pPr>
              <w:spacing w:after="120" w:line="240" w:lineRule="auto"/>
              <w:contextualSpacing/>
              <w:rPr>
                <w:sz w:val="24"/>
                <w:szCs w:val="24"/>
              </w:rPr>
            </w:pPr>
            <w:r>
              <w:rPr>
                <w:sz w:val="24"/>
                <w:szCs w:val="24"/>
              </w:rPr>
              <w:t>Шаг, руб.</w:t>
            </w:r>
          </w:p>
        </w:tc>
        <w:tc>
          <w:tcPr>
            <w:tcW w:w="4786" w:type="dxa"/>
          </w:tcPr>
          <w:p w:rsidR="00BC01B6" w:rsidRDefault="00BC01B6" w:rsidP="00BC01B6">
            <w:pPr>
              <w:spacing w:after="120" w:line="240" w:lineRule="auto"/>
              <w:contextualSpacing/>
              <w:rPr>
                <w:sz w:val="24"/>
                <w:szCs w:val="24"/>
              </w:rPr>
            </w:pPr>
            <w:r>
              <w:rPr>
                <w:sz w:val="24"/>
                <w:szCs w:val="24"/>
              </w:rPr>
              <w:t>4973,00</w:t>
            </w:r>
          </w:p>
        </w:tc>
      </w:tr>
      <w:tr w:rsidR="00BC01B6">
        <w:tc>
          <w:tcPr>
            <w:tcW w:w="4785" w:type="dxa"/>
          </w:tcPr>
          <w:p w:rsidR="00BC01B6" w:rsidRDefault="00BC01B6" w:rsidP="00BC01B6">
            <w:pPr>
              <w:spacing w:after="120" w:line="240" w:lineRule="auto"/>
              <w:contextualSpacing/>
              <w:rPr>
                <w:sz w:val="24"/>
                <w:szCs w:val="24"/>
              </w:rPr>
            </w:pPr>
            <w:r>
              <w:rPr>
                <w:sz w:val="24"/>
                <w:szCs w:val="24"/>
              </w:rPr>
              <w:t>Обеспечение задатка</w:t>
            </w:r>
          </w:p>
        </w:tc>
        <w:tc>
          <w:tcPr>
            <w:tcW w:w="4786" w:type="dxa"/>
          </w:tcPr>
          <w:p w:rsidR="00BC01B6" w:rsidRDefault="00BC01B6" w:rsidP="00BC01B6">
            <w:pPr>
              <w:spacing w:after="120" w:line="240" w:lineRule="auto"/>
              <w:contextualSpacing/>
              <w:rPr>
                <w:sz w:val="24"/>
                <w:szCs w:val="24"/>
              </w:rPr>
            </w:pPr>
            <w:r>
              <w:rPr>
                <w:sz w:val="24"/>
                <w:szCs w:val="24"/>
              </w:rPr>
              <w:t>Процент от начальной цены лота</w:t>
            </w:r>
          </w:p>
        </w:tc>
      </w:tr>
      <w:tr w:rsidR="00BC01B6">
        <w:tc>
          <w:tcPr>
            <w:tcW w:w="4785" w:type="dxa"/>
          </w:tcPr>
          <w:p w:rsidR="00BC01B6" w:rsidRDefault="00BC01B6" w:rsidP="00BC01B6">
            <w:pPr>
              <w:spacing w:after="120" w:line="240" w:lineRule="auto"/>
              <w:contextualSpacing/>
              <w:rPr>
                <w:sz w:val="24"/>
                <w:szCs w:val="24"/>
              </w:rPr>
            </w:pPr>
            <w:r>
              <w:rPr>
                <w:sz w:val="24"/>
                <w:szCs w:val="24"/>
              </w:rPr>
              <w:t>Размер задатка</w:t>
            </w:r>
          </w:p>
        </w:tc>
        <w:tc>
          <w:tcPr>
            <w:tcW w:w="4786" w:type="dxa"/>
          </w:tcPr>
          <w:p w:rsidR="00BC01B6" w:rsidRDefault="00BC01B6" w:rsidP="00BC01B6">
            <w:pPr>
              <w:spacing w:after="120" w:line="240" w:lineRule="auto"/>
              <w:contextualSpacing/>
              <w:rPr>
                <w:sz w:val="24"/>
                <w:szCs w:val="24"/>
              </w:rPr>
            </w:pPr>
            <w:r>
              <w:rPr>
                <w:sz w:val="24"/>
                <w:szCs w:val="24"/>
              </w:rPr>
              <w:t xml:space="preserve">20% от начальной цены продажи лота </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внесения и возврата задатка</w:t>
            </w:r>
          </w:p>
        </w:tc>
        <w:tc>
          <w:tcPr>
            <w:tcW w:w="4786" w:type="dxa"/>
          </w:tcPr>
          <w:p w:rsidR="00BC01B6" w:rsidRDefault="00BC01B6" w:rsidP="00BC01B6">
            <w:pPr>
              <w:spacing w:after="120" w:line="240" w:lineRule="auto"/>
              <w:contextualSpacing/>
              <w:rPr>
                <w:sz w:val="24"/>
                <w:szCs w:val="24"/>
              </w:rPr>
            </w:pPr>
            <w:r>
              <w:rPr>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w:t>
            </w:r>
            <w:r>
              <w:rPr>
                <w:sz w:val="24"/>
                <w:szCs w:val="24"/>
              </w:rPr>
              <w:lastRenderedPageBreak/>
              <w:t>20% от начальной  (текущей) цены лота на р/с ООО «СО «</w:t>
            </w:r>
            <w:proofErr w:type="spellStart"/>
            <w:r>
              <w:rPr>
                <w:sz w:val="24"/>
                <w:szCs w:val="24"/>
              </w:rPr>
              <w:t>Трэйд</w:t>
            </w:r>
            <w:proofErr w:type="spellEnd"/>
            <w:r>
              <w:rPr>
                <w:sz w:val="24"/>
                <w:szCs w:val="24"/>
              </w:rPr>
              <w:t>-</w:t>
            </w:r>
            <w:r w:rsidR="00C008C9">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BC01B6">
        <w:tc>
          <w:tcPr>
            <w:tcW w:w="4785" w:type="dxa"/>
          </w:tcPr>
          <w:p w:rsidR="00BC01B6" w:rsidRDefault="00BC01B6" w:rsidP="00BC01B6">
            <w:pPr>
              <w:spacing w:after="120" w:line="240" w:lineRule="auto"/>
              <w:contextualSpacing/>
              <w:rPr>
                <w:sz w:val="24"/>
                <w:szCs w:val="24"/>
              </w:rPr>
            </w:pPr>
            <w:r>
              <w:rPr>
                <w:sz w:val="24"/>
                <w:szCs w:val="24"/>
              </w:rPr>
              <w:lastRenderedPageBreak/>
              <w:t>Счет для внесения задатка</w:t>
            </w:r>
          </w:p>
        </w:tc>
        <w:tc>
          <w:tcPr>
            <w:tcW w:w="4786" w:type="dxa"/>
          </w:tcPr>
          <w:p w:rsidR="00BC01B6" w:rsidRDefault="00BC01B6" w:rsidP="00BC01B6">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BC01B6"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p>
    <w:p w:rsidR="00183E1F" w:rsidRDefault="00BC01B6"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w:t>
      </w:r>
      <w:r w:rsidR="00E123E4">
        <w:rPr>
          <w:sz w:val="24"/>
          <w:szCs w:val="24"/>
        </w:rPr>
        <w:t xml:space="preserve"> Индивидуальный предприниматель</w:t>
      </w:r>
      <w:r>
        <w:rPr>
          <w:sz w:val="24"/>
          <w:szCs w:val="24"/>
        </w:rPr>
        <w:t xml:space="preserve"> </w:t>
      </w:r>
      <w:proofErr w:type="spellStart"/>
      <w:r>
        <w:rPr>
          <w:sz w:val="24"/>
          <w:szCs w:val="24"/>
        </w:rPr>
        <w:t>Куленко</w:t>
      </w:r>
      <w:proofErr w:type="spellEnd"/>
      <w:r>
        <w:rPr>
          <w:sz w:val="24"/>
          <w:szCs w:val="24"/>
        </w:rPr>
        <w:t xml:space="preserve"> Владимир Николаевич (</w:t>
      </w:r>
      <w:r w:rsidR="00F63248">
        <w:rPr>
          <w:sz w:val="24"/>
          <w:szCs w:val="24"/>
        </w:rPr>
        <w:t xml:space="preserve">ОГРНИП </w:t>
      </w:r>
      <w:r w:rsidR="00F63248" w:rsidRPr="00F63248">
        <w:rPr>
          <w:sz w:val="24"/>
          <w:szCs w:val="24"/>
        </w:rPr>
        <w:t>322645700068825,</w:t>
      </w:r>
      <w:r w:rsidR="00F63248" w:rsidRPr="00F63248">
        <w:rPr>
          <w:sz w:val="24"/>
          <w:szCs w:val="24"/>
        </w:rPr>
        <w:t xml:space="preserve"> </w:t>
      </w:r>
      <w:r>
        <w:rPr>
          <w:sz w:val="24"/>
          <w:szCs w:val="24"/>
        </w:rPr>
        <w:t>ИНН-644905727472)</w:t>
      </w:r>
      <w:r w:rsidR="00F63248">
        <w:rPr>
          <w:sz w:val="24"/>
          <w:szCs w:val="24"/>
        </w:rPr>
        <w:t xml:space="preserve">, цена предложения -- </w:t>
      </w:r>
      <w:r w:rsidR="00F63248">
        <w:rPr>
          <w:sz w:val="24"/>
          <w:szCs w:val="24"/>
        </w:rPr>
        <w:t>99460,00</w:t>
      </w:r>
      <w:r w:rsidR="00F63248">
        <w:rPr>
          <w:sz w:val="24"/>
          <w:szCs w:val="24"/>
        </w:rPr>
        <w:t xml:space="preserve"> руб., НДС не облагается</w:t>
      </w:r>
      <w:r>
        <w:rPr>
          <w:sz w:val="24"/>
          <w:szCs w:val="24"/>
        </w:rPr>
        <w:t>.</w:t>
      </w:r>
      <w:r w:rsidR="00FE7086">
        <w:rPr>
          <w:sz w:val="24"/>
          <w:szCs w:val="24"/>
        </w:rPr>
        <w:t xml:space="preserve"> </w:t>
      </w:r>
      <w:bookmarkStart w:id="28" w:name="Предложение_1"/>
      <w:bookmarkEnd w:id="28"/>
      <w:r w:rsidR="00183E1F">
        <w:rPr>
          <w:sz w:val="24"/>
          <w:szCs w:val="24"/>
        </w:rPr>
        <w:t xml:space="preserve"> </w:t>
      </w:r>
      <w:bookmarkStart w:id="29" w:name="Победитель_1"/>
      <w:bookmarkEnd w:id="29"/>
    </w:p>
    <w:p w:rsidR="00BC01B6" w:rsidRDefault="00BC01B6" w:rsidP="00FE7086">
      <w:pPr>
        <w:spacing w:line="240" w:lineRule="auto"/>
        <w:ind w:firstLine="708"/>
        <w:contextualSpacing/>
        <w:rPr>
          <w:sz w:val="24"/>
          <w:szCs w:val="24"/>
        </w:rPr>
      </w:pPr>
      <w:bookmarkStart w:id="30" w:name="ЛотНазвание_2"/>
      <w:bookmarkEnd w:id="30"/>
    </w:p>
    <w:p w:rsidR="00BC01B6" w:rsidRDefault="00BC01B6"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r>
              <w:rPr>
                <w:sz w:val="24"/>
                <w:szCs w:val="24"/>
              </w:rPr>
              <w:t>Наименование лота</w:t>
            </w:r>
          </w:p>
        </w:tc>
        <w:tc>
          <w:tcPr>
            <w:tcW w:w="4786" w:type="dxa"/>
          </w:tcPr>
          <w:p w:rsidR="00BC01B6" w:rsidRDefault="00BC01B6" w:rsidP="00BC01B6">
            <w:pPr>
              <w:spacing w:after="120" w:line="240" w:lineRule="auto"/>
              <w:contextualSpacing/>
              <w:rPr>
                <w:sz w:val="24"/>
                <w:szCs w:val="24"/>
              </w:rPr>
            </w:pPr>
            <w:r>
              <w:rPr>
                <w:sz w:val="24"/>
                <w:szCs w:val="24"/>
              </w:rPr>
              <w:t>Теплообменник FRT, инв. № 00000018603 (1 шт.)</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BC01B6" w:rsidRDefault="00BC01B6" w:rsidP="00BC01B6">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w:t>
            </w:r>
            <w:r>
              <w:rPr>
                <w:sz w:val="24"/>
                <w:szCs w:val="24"/>
              </w:rPr>
              <w:lastRenderedPageBreak/>
              <w:t>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C01B6">
        <w:tc>
          <w:tcPr>
            <w:tcW w:w="4785" w:type="dxa"/>
          </w:tcPr>
          <w:p w:rsidR="00BC01B6" w:rsidRDefault="00BC01B6" w:rsidP="00BC01B6">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BC01B6" w:rsidRDefault="00BC01B6" w:rsidP="00BC01B6">
            <w:pPr>
              <w:spacing w:after="120" w:line="240" w:lineRule="auto"/>
              <w:contextualSpacing/>
              <w:rPr>
                <w:sz w:val="24"/>
                <w:szCs w:val="24"/>
              </w:rPr>
            </w:pPr>
            <w:r>
              <w:rPr>
                <w:sz w:val="24"/>
                <w:szCs w:val="24"/>
              </w:rPr>
              <w:t xml:space="preserve">Теплообменник FRT. Геометрия соответствует F3833-1/2-FS 33T-2R-6888A 2,1P 30NC 100 </w:t>
            </w:r>
            <w:proofErr w:type="spellStart"/>
            <w:r>
              <w:rPr>
                <w:sz w:val="24"/>
                <w:szCs w:val="24"/>
              </w:rPr>
              <w:t>Bottom</w:t>
            </w:r>
            <w:proofErr w:type="spellEnd"/>
            <w:r>
              <w:rPr>
                <w:sz w:val="24"/>
                <w:szCs w:val="24"/>
              </w:rPr>
              <w:t xml:space="preserve"> COIL-RR, инв. № 00000018603 (1 шт.)</w:t>
            </w:r>
          </w:p>
        </w:tc>
      </w:tr>
      <w:tr w:rsidR="00BC01B6">
        <w:tc>
          <w:tcPr>
            <w:tcW w:w="4785" w:type="dxa"/>
          </w:tcPr>
          <w:p w:rsidR="00BC01B6" w:rsidRDefault="00BC01B6" w:rsidP="00BC01B6">
            <w:pPr>
              <w:spacing w:after="120" w:line="240" w:lineRule="auto"/>
              <w:contextualSpacing/>
              <w:rPr>
                <w:sz w:val="24"/>
                <w:szCs w:val="24"/>
              </w:rPr>
            </w:pPr>
            <w:r>
              <w:rPr>
                <w:sz w:val="24"/>
                <w:szCs w:val="24"/>
              </w:rPr>
              <w:t>Начальная цена</w:t>
            </w:r>
            <w:r w:rsidR="00022ABA">
              <w:rPr>
                <w:sz w:val="24"/>
                <w:szCs w:val="24"/>
              </w:rPr>
              <w:t>, руб.</w:t>
            </w:r>
          </w:p>
        </w:tc>
        <w:tc>
          <w:tcPr>
            <w:tcW w:w="4786" w:type="dxa"/>
          </w:tcPr>
          <w:p w:rsidR="00BC01B6" w:rsidRDefault="00BC01B6" w:rsidP="00BC01B6">
            <w:pPr>
              <w:spacing w:after="120" w:line="240" w:lineRule="auto"/>
              <w:contextualSpacing/>
              <w:rPr>
                <w:sz w:val="24"/>
                <w:szCs w:val="24"/>
              </w:rPr>
            </w:pPr>
            <w:r>
              <w:rPr>
                <w:sz w:val="24"/>
                <w:szCs w:val="24"/>
              </w:rPr>
              <w:t>99460,00</w:t>
            </w:r>
          </w:p>
        </w:tc>
      </w:tr>
      <w:tr w:rsidR="00BC01B6">
        <w:tc>
          <w:tcPr>
            <w:tcW w:w="4785" w:type="dxa"/>
          </w:tcPr>
          <w:p w:rsidR="00BC01B6" w:rsidRDefault="00BC01B6" w:rsidP="00BC01B6">
            <w:pPr>
              <w:spacing w:after="120" w:line="240" w:lineRule="auto"/>
              <w:contextualSpacing/>
              <w:rPr>
                <w:sz w:val="24"/>
                <w:szCs w:val="24"/>
              </w:rPr>
            </w:pPr>
            <w:r>
              <w:rPr>
                <w:sz w:val="24"/>
                <w:szCs w:val="24"/>
              </w:rPr>
              <w:t>Шаг, % от начальной цены</w:t>
            </w:r>
          </w:p>
        </w:tc>
        <w:tc>
          <w:tcPr>
            <w:tcW w:w="4786" w:type="dxa"/>
          </w:tcPr>
          <w:p w:rsidR="00BC01B6" w:rsidRDefault="00BC01B6" w:rsidP="00BC01B6">
            <w:pPr>
              <w:spacing w:after="120" w:line="240" w:lineRule="auto"/>
              <w:contextualSpacing/>
              <w:rPr>
                <w:sz w:val="24"/>
                <w:szCs w:val="24"/>
              </w:rPr>
            </w:pPr>
            <w:r>
              <w:rPr>
                <w:sz w:val="24"/>
                <w:szCs w:val="24"/>
              </w:rPr>
              <w:t>5</w:t>
            </w:r>
          </w:p>
        </w:tc>
      </w:tr>
      <w:tr w:rsidR="00BC01B6">
        <w:tc>
          <w:tcPr>
            <w:tcW w:w="4785" w:type="dxa"/>
          </w:tcPr>
          <w:p w:rsidR="00BC01B6" w:rsidRDefault="00BC01B6" w:rsidP="00BC01B6">
            <w:pPr>
              <w:spacing w:after="120" w:line="240" w:lineRule="auto"/>
              <w:contextualSpacing/>
              <w:rPr>
                <w:sz w:val="24"/>
                <w:szCs w:val="24"/>
              </w:rPr>
            </w:pPr>
            <w:r>
              <w:rPr>
                <w:sz w:val="24"/>
                <w:szCs w:val="24"/>
              </w:rPr>
              <w:t>Шаг, руб.</w:t>
            </w:r>
          </w:p>
        </w:tc>
        <w:tc>
          <w:tcPr>
            <w:tcW w:w="4786" w:type="dxa"/>
          </w:tcPr>
          <w:p w:rsidR="00BC01B6" w:rsidRDefault="00BC01B6" w:rsidP="00BC01B6">
            <w:pPr>
              <w:spacing w:after="120" w:line="240" w:lineRule="auto"/>
              <w:contextualSpacing/>
              <w:rPr>
                <w:sz w:val="24"/>
                <w:szCs w:val="24"/>
              </w:rPr>
            </w:pPr>
            <w:r>
              <w:rPr>
                <w:sz w:val="24"/>
                <w:szCs w:val="24"/>
              </w:rPr>
              <w:t>4973,00</w:t>
            </w:r>
          </w:p>
        </w:tc>
      </w:tr>
      <w:tr w:rsidR="00BC01B6">
        <w:tc>
          <w:tcPr>
            <w:tcW w:w="4785" w:type="dxa"/>
          </w:tcPr>
          <w:p w:rsidR="00BC01B6" w:rsidRDefault="00BC01B6" w:rsidP="00BC01B6">
            <w:pPr>
              <w:spacing w:after="120" w:line="240" w:lineRule="auto"/>
              <w:contextualSpacing/>
              <w:rPr>
                <w:sz w:val="24"/>
                <w:szCs w:val="24"/>
              </w:rPr>
            </w:pPr>
            <w:r>
              <w:rPr>
                <w:sz w:val="24"/>
                <w:szCs w:val="24"/>
              </w:rPr>
              <w:t>Обеспечение задатка</w:t>
            </w:r>
          </w:p>
        </w:tc>
        <w:tc>
          <w:tcPr>
            <w:tcW w:w="4786" w:type="dxa"/>
          </w:tcPr>
          <w:p w:rsidR="00BC01B6" w:rsidRDefault="00BC01B6" w:rsidP="00BC01B6">
            <w:pPr>
              <w:spacing w:after="120" w:line="240" w:lineRule="auto"/>
              <w:contextualSpacing/>
              <w:rPr>
                <w:sz w:val="24"/>
                <w:szCs w:val="24"/>
              </w:rPr>
            </w:pPr>
            <w:r>
              <w:rPr>
                <w:sz w:val="24"/>
                <w:szCs w:val="24"/>
              </w:rPr>
              <w:t>Процент от начальной цены лота</w:t>
            </w:r>
          </w:p>
        </w:tc>
      </w:tr>
      <w:tr w:rsidR="00BC01B6">
        <w:tc>
          <w:tcPr>
            <w:tcW w:w="4785" w:type="dxa"/>
          </w:tcPr>
          <w:p w:rsidR="00BC01B6" w:rsidRDefault="00BC01B6" w:rsidP="00BC01B6">
            <w:pPr>
              <w:spacing w:after="120" w:line="240" w:lineRule="auto"/>
              <w:contextualSpacing/>
              <w:rPr>
                <w:sz w:val="24"/>
                <w:szCs w:val="24"/>
              </w:rPr>
            </w:pPr>
            <w:r>
              <w:rPr>
                <w:sz w:val="24"/>
                <w:szCs w:val="24"/>
              </w:rPr>
              <w:t>Размер задатка</w:t>
            </w:r>
          </w:p>
        </w:tc>
        <w:tc>
          <w:tcPr>
            <w:tcW w:w="4786" w:type="dxa"/>
          </w:tcPr>
          <w:p w:rsidR="00BC01B6" w:rsidRDefault="00BC01B6" w:rsidP="00BC01B6">
            <w:pPr>
              <w:spacing w:after="120" w:line="240" w:lineRule="auto"/>
              <w:contextualSpacing/>
              <w:rPr>
                <w:sz w:val="24"/>
                <w:szCs w:val="24"/>
              </w:rPr>
            </w:pPr>
            <w:r>
              <w:rPr>
                <w:sz w:val="24"/>
                <w:szCs w:val="24"/>
              </w:rPr>
              <w:t xml:space="preserve">20% от начальной цены продажи лота </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внесения и возврата задатка</w:t>
            </w:r>
          </w:p>
        </w:tc>
        <w:tc>
          <w:tcPr>
            <w:tcW w:w="4786" w:type="dxa"/>
          </w:tcPr>
          <w:p w:rsidR="00BC01B6" w:rsidRDefault="00BC01B6" w:rsidP="00BC01B6">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w:t>
            </w:r>
            <w:r w:rsidR="00E778B1">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BC01B6">
        <w:tc>
          <w:tcPr>
            <w:tcW w:w="4785" w:type="dxa"/>
          </w:tcPr>
          <w:p w:rsidR="00BC01B6" w:rsidRDefault="00BC01B6" w:rsidP="00BC01B6">
            <w:pPr>
              <w:spacing w:after="120" w:line="240" w:lineRule="auto"/>
              <w:contextualSpacing/>
              <w:rPr>
                <w:sz w:val="24"/>
                <w:szCs w:val="24"/>
              </w:rPr>
            </w:pPr>
            <w:r>
              <w:rPr>
                <w:sz w:val="24"/>
                <w:szCs w:val="24"/>
              </w:rPr>
              <w:t>Счет для внесения задатка</w:t>
            </w:r>
          </w:p>
        </w:tc>
        <w:tc>
          <w:tcPr>
            <w:tcW w:w="4786" w:type="dxa"/>
          </w:tcPr>
          <w:p w:rsidR="00BC01B6" w:rsidRDefault="00BC01B6" w:rsidP="00BC01B6">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BC01B6"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p>
    <w:p w:rsidR="00183E1F" w:rsidRDefault="00CD1A30" w:rsidP="00FE7086">
      <w:pPr>
        <w:spacing w:line="240" w:lineRule="auto"/>
        <w:ind w:firstLine="708"/>
        <w:contextualSpacing/>
        <w:rPr>
          <w:sz w:val="24"/>
          <w:szCs w:val="24"/>
        </w:rPr>
      </w:pPr>
      <w:r>
        <w:rPr>
          <w:sz w:val="24"/>
          <w:szCs w:val="24"/>
        </w:rPr>
        <w:lastRenderedPageBreak/>
        <w:t xml:space="preserve">Торги признаны несостоявшимся согласно п.17 ст.110 ФЗ о банкротстве, т.к. к участию в торгах был допущен только один участник - </w:t>
      </w:r>
      <w:r w:rsidR="00E123E4">
        <w:rPr>
          <w:sz w:val="24"/>
          <w:szCs w:val="24"/>
        </w:rPr>
        <w:t>Индивидуальный предприниматель</w:t>
      </w:r>
      <w:r w:rsidR="00E123E4">
        <w:rPr>
          <w:sz w:val="24"/>
          <w:szCs w:val="24"/>
        </w:rPr>
        <w:t xml:space="preserve"> </w:t>
      </w:r>
      <w:proofErr w:type="spellStart"/>
      <w:r>
        <w:rPr>
          <w:sz w:val="24"/>
          <w:szCs w:val="24"/>
        </w:rPr>
        <w:t>Куленко</w:t>
      </w:r>
      <w:proofErr w:type="spellEnd"/>
      <w:r>
        <w:rPr>
          <w:sz w:val="24"/>
          <w:szCs w:val="24"/>
        </w:rPr>
        <w:t xml:space="preserve"> Владимир Николаевич (ОГРНИП </w:t>
      </w:r>
      <w:r w:rsidRPr="00F63248">
        <w:rPr>
          <w:sz w:val="24"/>
          <w:szCs w:val="24"/>
        </w:rPr>
        <w:t xml:space="preserve">322645700068825, </w:t>
      </w:r>
      <w:r>
        <w:rPr>
          <w:sz w:val="24"/>
          <w:szCs w:val="24"/>
        </w:rPr>
        <w:t>ИНН-644905727472), цена предложения -- 99460,00 руб., НДС не облагается.</w:t>
      </w:r>
      <w:r w:rsidR="00183E1F">
        <w:rPr>
          <w:sz w:val="24"/>
          <w:szCs w:val="24"/>
        </w:rPr>
        <w:t xml:space="preserve"> </w:t>
      </w:r>
      <w:bookmarkStart w:id="33" w:name="Предложение_2"/>
      <w:bookmarkEnd w:id="33"/>
      <w:r w:rsidR="00183E1F">
        <w:rPr>
          <w:sz w:val="24"/>
          <w:szCs w:val="24"/>
        </w:rPr>
        <w:t xml:space="preserve"> </w:t>
      </w:r>
      <w:bookmarkStart w:id="34" w:name="Победитель_2"/>
      <w:bookmarkEnd w:id="34"/>
    </w:p>
    <w:p w:rsidR="00BC01B6" w:rsidRDefault="00BC01B6" w:rsidP="00FE7086">
      <w:pPr>
        <w:spacing w:line="240" w:lineRule="auto"/>
        <w:ind w:firstLine="708"/>
        <w:contextualSpacing/>
        <w:rPr>
          <w:sz w:val="24"/>
          <w:szCs w:val="24"/>
        </w:rPr>
      </w:pPr>
      <w:bookmarkStart w:id="35" w:name="ЛотНазвание_3"/>
      <w:bookmarkEnd w:id="35"/>
    </w:p>
    <w:p w:rsidR="00BC01B6" w:rsidRDefault="00BC01B6"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r>
              <w:rPr>
                <w:sz w:val="24"/>
                <w:szCs w:val="24"/>
              </w:rPr>
              <w:t>Наименование лота</w:t>
            </w:r>
          </w:p>
        </w:tc>
        <w:tc>
          <w:tcPr>
            <w:tcW w:w="4786" w:type="dxa"/>
          </w:tcPr>
          <w:p w:rsidR="00BC01B6" w:rsidRDefault="00BC01B6" w:rsidP="00BC01B6">
            <w:pPr>
              <w:spacing w:after="120" w:line="240" w:lineRule="auto"/>
              <w:contextualSpacing/>
              <w:rPr>
                <w:sz w:val="24"/>
                <w:szCs w:val="24"/>
              </w:rPr>
            </w:pPr>
            <w:r>
              <w:rPr>
                <w:sz w:val="24"/>
                <w:szCs w:val="24"/>
              </w:rPr>
              <w:t>Теплообменники FRT, инв. № 00000018604 (3 шт.)</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BC01B6" w:rsidRDefault="00BC01B6" w:rsidP="00BC01B6">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w:t>
            </w:r>
            <w:r>
              <w:rPr>
                <w:sz w:val="24"/>
                <w:szCs w:val="24"/>
              </w:rPr>
              <w:lastRenderedPageBreak/>
              <w:t>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C01B6">
        <w:tc>
          <w:tcPr>
            <w:tcW w:w="4785" w:type="dxa"/>
          </w:tcPr>
          <w:p w:rsidR="00BC01B6" w:rsidRDefault="00BC01B6" w:rsidP="00BC01B6">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BC01B6" w:rsidRDefault="00BC01B6" w:rsidP="00BC01B6">
            <w:pPr>
              <w:spacing w:after="120" w:line="240" w:lineRule="auto"/>
              <w:contextualSpacing/>
              <w:rPr>
                <w:sz w:val="24"/>
                <w:szCs w:val="24"/>
              </w:rPr>
            </w:pPr>
            <w:r>
              <w:rPr>
                <w:sz w:val="24"/>
                <w:szCs w:val="24"/>
              </w:rPr>
              <w:t xml:space="preserve">Теплообменники FRT. Германия соответствует F3833-1/2-FS 32T-2R-6888A 2,1 P 30NC-DN100 </w:t>
            </w:r>
            <w:proofErr w:type="spellStart"/>
            <w:r>
              <w:rPr>
                <w:sz w:val="24"/>
                <w:szCs w:val="24"/>
              </w:rPr>
              <w:t>Top</w:t>
            </w:r>
            <w:proofErr w:type="spellEnd"/>
            <w:r>
              <w:rPr>
                <w:sz w:val="24"/>
                <w:szCs w:val="24"/>
              </w:rPr>
              <w:t xml:space="preserve"> COIL-LL, инв. № 00000018604 (3 шт.)</w:t>
            </w:r>
          </w:p>
        </w:tc>
      </w:tr>
      <w:tr w:rsidR="00BC01B6">
        <w:tc>
          <w:tcPr>
            <w:tcW w:w="4785" w:type="dxa"/>
          </w:tcPr>
          <w:p w:rsidR="00BC01B6" w:rsidRDefault="00BC01B6" w:rsidP="00BC01B6">
            <w:pPr>
              <w:spacing w:after="120" w:line="240" w:lineRule="auto"/>
              <w:contextualSpacing/>
              <w:rPr>
                <w:sz w:val="24"/>
                <w:szCs w:val="24"/>
              </w:rPr>
            </w:pPr>
            <w:r>
              <w:rPr>
                <w:sz w:val="24"/>
                <w:szCs w:val="24"/>
              </w:rPr>
              <w:t>Начальная цена</w:t>
            </w:r>
            <w:r w:rsidR="003E494B">
              <w:rPr>
                <w:sz w:val="24"/>
                <w:szCs w:val="24"/>
              </w:rPr>
              <w:t xml:space="preserve">, </w:t>
            </w:r>
            <w:r w:rsidR="003E494B">
              <w:rPr>
                <w:sz w:val="24"/>
                <w:szCs w:val="24"/>
              </w:rPr>
              <w:t>руб.</w:t>
            </w:r>
          </w:p>
        </w:tc>
        <w:tc>
          <w:tcPr>
            <w:tcW w:w="4786" w:type="dxa"/>
          </w:tcPr>
          <w:p w:rsidR="00BC01B6" w:rsidRDefault="00BC01B6" w:rsidP="00BC01B6">
            <w:pPr>
              <w:spacing w:after="120" w:line="240" w:lineRule="auto"/>
              <w:contextualSpacing/>
              <w:rPr>
                <w:sz w:val="24"/>
                <w:szCs w:val="24"/>
              </w:rPr>
            </w:pPr>
            <w:r>
              <w:rPr>
                <w:sz w:val="24"/>
                <w:szCs w:val="24"/>
              </w:rPr>
              <w:t>298380,00</w:t>
            </w:r>
          </w:p>
        </w:tc>
      </w:tr>
      <w:tr w:rsidR="00BC01B6">
        <w:tc>
          <w:tcPr>
            <w:tcW w:w="4785" w:type="dxa"/>
          </w:tcPr>
          <w:p w:rsidR="00BC01B6" w:rsidRDefault="00BC01B6" w:rsidP="00BC01B6">
            <w:pPr>
              <w:spacing w:after="120" w:line="240" w:lineRule="auto"/>
              <w:contextualSpacing/>
              <w:rPr>
                <w:sz w:val="24"/>
                <w:szCs w:val="24"/>
              </w:rPr>
            </w:pPr>
            <w:r>
              <w:rPr>
                <w:sz w:val="24"/>
                <w:szCs w:val="24"/>
              </w:rPr>
              <w:t>Шаг, % от начальной цены</w:t>
            </w:r>
          </w:p>
        </w:tc>
        <w:tc>
          <w:tcPr>
            <w:tcW w:w="4786" w:type="dxa"/>
          </w:tcPr>
          <w:p w:rsidR="00BC01B6" w:rsidRDefault="00BC01B6" w:rsidP="00BC01B6">
            <w:pPr>
              <w:spacing w:after="120" w:line="240" w:lineRule="auto"/>
              <w:contextualSpacing/>
              <w:rPr>
                <w:sz w:val="24"/>
                <w:szCs w:val="24"/>
              </w:rPr>
            </w:pPr>
            <w:r>
              <w:rPr>
                <w:sz w:val="24"/>
                <w:szCs w:val="24"/>
              </w:rPr>
              <w:t>5</w:t>
            </w:r>
          </w:p>
        </w:tc>
      </w:tr>
      <w:tr w:rsidR="00BC01B6">
        <w:tc>
          <w:tcPr>
            <w:tcW w:w="4785" w:type="dxa"/>
          </w:tcPr>
          <w:p w:rsidR="00BC01B6" w:rsidRDefault="00BC01B6" w:rsidP="00BC01B6">
            <w:pPr>
              <w:spacing w:after="120" w:line="240" w:lineRule="auto"/>
              <w:contextualSpacing/>
              <w:rPr>
                <w:sz w:val="24"/>
                <w:szCs w:val="24"/>
              </w:rPr>
            </w:pPr>
            <w:r>
              <w:rPr>
                <w:sz w:val="24"/>
                <w:szCs w:val="24"/>
              </w:rPr>
              <w:t>Шаг, руб.</w:t>
            </w:r>
          </w:p>
        </w:tc>
        <w:tc>
          <w:tcPr>
            <w:tcW w:w="4786" w:type="dxa"/>
          </w:tcPr>
          <w:p w:rsidR="00BC01B6" w:rsidRDefault="00BC01B6" w:rsidP="00BC01B6">
            <w:pPr>
              <w:spacing w:after="120" w:line="240" w:lineRule="auto"/>
              <w:contextualSpacing/>
              <w:rPr>
                <w:sz w:val="24"/>
                <w:szCs w:val="24"/>
              </w:rPr>
            </w:pPr>
            <w:r>
              <w:rPr>
                <w:sz w:val="24"/>
                <w:szCs w:val="24"/>
              </w:rPr>
              <w:t>14919,00</w:t>
            </w:r>
          </w:p>
        </w:tc>
      </w:tr>
      <w:tr w:rsidR="00BC01B6">
        <w:tc>
          <w:tcPr>
            <w:tcW w:w="4785" w:type="dxa"/>
          </w:tcPr>
          <w:p w:rsidR="00BC01B6" w:rsidRDefault="00BC01B6" w:rsidP="00BC01B6">
            <w:pPr>
              <w:spacing w:after="120" w:line="240" w:lineRule="auto"/>
              <w:contextualSpacing/>
              <w:rPr>
                <w:sz w:val="24"/>
                <w:szCs w:val="24"/>
              </w:rPr>
            </w:pPr>
            <w:r>
              <w:rPr>
                <w:sz w:val="24"/>
                <w:szCs w:val="24"/>
              </w:rPr>
              <w:t>Обеспечение задатка</w:t>
            </w:r>
          </w:p>
        </w:tc>
        <w:tc>
          <w:tcPr>
            <w:tcW w:w="4786" w:type="dxa"/>
          </w:tcPr>
          <w:p w:rsidR="00BC01B6" w:rsidRDefault="00BC01B6" w:rsidP="00BC01B6">
            <w:pPr>
              <w:spacing w:after="120" w:line="240" w:lineRule="auto"/>
              <w:contextualSpacing/>
              <w:rPr>
                <w:sz w:val="24"/>
                <w:szCs w:val="24"/>
              </w:rPr>
            </w:pPr>
            <w:r>
              <w:rPr>
                <w:sz w:val="24"/>
                <w:szCs w:val="24"/>
              </w:rPr>
              <w:t>Процент от начальной цены лота</w:t>
            </w:r>
          </w:p>
        </w:tc>
      </w:tr>
      <w:tr w:rsidR="00BC01B6">
        <w:tc>
          <w:tcPr>
            <w:tcW w:w="4785" w:type="dxa"/>
          </w:tcPr>
          <w:p w:rsidR="00BC01B6" w:rsidRDefault="00BC01B6" w:rsidP="00BC01B6">
            <w:pPr>
              <w:spacing w:after="120" w:line="240" w:lineRule="auto"/>
              <w:contextualSpacing/>
              <w:rPr>
                <w:sz w:val="24"/>
                <w:szCs w:val="24"/>
              </w:rPr>
            </w:pPr>
            <w:r>
              <w:rPr>
                <w:sz w:val="24"/>
                <w:szCs w:val="24"/>
              </w:rPr>
              <w:t>Размер задатка</w:t>
            </w:r>
          </w:p>
        </w:tc>
        <w:tc>
          <w:tcPr>
            <w:tcW w:w="4786" w:type="dxa"/>
          </w:tcPr>
          <w:p w:rsidR="00BC01B6" w:rsidRDefault="00BC01B6" w:rsidP="00BC01B6">
            <w:pPr>
              <w:spacing w:after="120" w:line="240" w:lineRule="auto"/>
              <w:contextualSpacing/>
              <w:rPr>
                <w:sz w:val="24"/>
                <w:szCs w:val="24"/>
              </w:rPr>
            </w:pPr>
            <w:r>
              <w:rPr>
                <w:sz w:val="24"/>
                <w:szCs w:val="24"/>
              </w:rPr>
              <w:t xml:space="preserve">20% от начальной цены продажи лота </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внесения и возврата задатка</w:t>
            </w:r>
          </w:p>
        </w:tc>
        <w:tc>
          <w:tcPr>
            <w:tcW w:w="4786" w:type="dxa"/>
          </w:tcPr>
          <w:p w:rsidR="00BC01B6" w:rsidRDefault="00BC01B6" w:rsidP="00BC01B6">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w:t>
            </w:r>
            <w:r w:rsidR="00CA1F62">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BC01B6">
        <w:tc>
          <w:tcPr>
            <w:tcW w:w="4785" w:type="dxa"/>
          </w:tcPr>
          <w:p w:rsidR="00BC01B6" w:rsidRDefault="00BC01B6" w:rsidP="00BC01B6">
            <w:pPr>
              <w:spacing w:after="120" w:line="240" w:lineRule="auto"/>
              <w:contextualSpacing/>
              <w:rPr>
                <w:sz w:val="24"/>
                <w:szCs w:val="24"/>
              </w:rPr>
            </w:pPr>
            <w:r>
              <w:rPr>
                <w:sz w:val="24"/>
                <w:szCs w:val="24"/>
              </w:rPr>
              <w:t>Счет для внесения задатка</w:t>
            </w:r>
          </w:p>
        </w:tc>
        <w:tc>
          <w:tcPr>
            <w:tcW w:w="4786" w:type="dxa"/>
          </w:tcPr>
          <w:p w:rsidR="00BC01B6" w:rsidRDefault="00BC01B6" w:rsidP="00BC01B6">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BC01B6"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p>
    <w:p w:rsidR="00183E1F" w:rsidRDefault="000771EC" w:rsidP="00FE7086">
      <w:pPr>
        <w:spacing w:line="240" w:lineRule="auto"/>
        <w:ind w:firstLine="708"/>
        <w:contextualSpacing/>
        <w:rPr>
          <w:sz w:val="24"/>
          <w:szCs w:val="24"/>
        </w:rPr>
      </w:pPr>
      <w:r>
        <w:rPr>
          <w:sz w:val="24"/>
          <w:szCs w:val="24"/>
        </w:rPr>
        <w:t xml:space="preserve">Торги признаны несостоявшимся согласно п.17 ст.110 ФЗ о банкротстве, т.к. к участию в торгах был допущен только один участник - </w:t>
      </w:r>
      <w:r w:rsidR="00E123E4">
        <w:rPr>
          <w:sz w:val="24"/>
          <w:szCs w:val="24"/>
        </w:rPr>
        <w:t>Индивидуальный предприниматель</w:t>
      </w:r>
      <w:r w:rsidR="00E123E4">
        <w:rPr>
          <w:sz w:val="24"/>
          <w:szCs w:val="24"/>
        </w:rPr>
        <w:t xml:space="preserve"> </w:t>
      </w:r>
      <w:proofErr w:type="spellStart"/>
      <w:r>
        <w:rPr>
          <w:sz w:val="24"/>
          <w:szCs w:val="24"/>
        </w:rPr>
        <w:t>Куленко</w:t>
      </w:r>
      <w:proofErr w:type="spellEnd"/>
      <w:r>
        <w:rPr>
          <w:sz w:val="24"/>
          <w:szCs w:val="24"/>
        </w:rPr>
        <w:t xml:space="preserve"> Владимир Николаевич (ОГРНИП </w:t>
      </w:r>
      <w:r w:rsidRPr="00F63248">
        <w:rPr>
          <w:sz w:val="24"/>
          <w:szCs w:val="24"/>
        </w:rPr>
        <w:t xml:space="preserve">322645700068825, </w:t>
      </w:r>
      <w:r>
        <w:rPr>
          <w:sz w:val="24"/>
          <w:szCs w:val="24"/>
        </w:rPr>
        <w:t>ИНН-644905727472), цена предложения -- 298380,00 руб., НДС не облагается.</w:t>
      </w:r>
      <w:r w:rsidR="00183E1F">
        <w:rPr>
          <w:sz w:val="24"/>
          <w:szCs w:val="24"/>
        </w:rPr>
        <w:t xml:space="preserve"> </w:t>
      </w:r>
      <w:bookmarkStart w:id="38" w:name="Предложение_3"/>
      <w:bookmarkEnd w:id="38"/>
      <w:r w:rsidR="00183E1F">
        <w:rPr>
          <w:sz w:val="24"/>
          <w:szCs w:val="24"/>
        </w:rPr>
        <w:t xml:space="preserve"> </w:t>
      </w:r>
      <w:bookmarkStart w:id="39" w:name="Победитель_3"/>
      <w:bookmarkEnd w:id="39"/>
    </w:p>
    <w:p w:rsidR="00BC01B6" w:rsidRDefault="00BC01B6" w:rsidP="00FE7086">
      <w:pPr>
        <w:spacing w:line="240" w:lineRule="auto"/>
        <w:ind w:firstLine="708"/>
        <w:contextualSpacing/>
        <w:rPr>
          <w:sz w:val="24"/>
          <w:szCs w:val="24"/>
        </w:rPr>
      </w:pPr>
      <w:bookmarkStart w:id="40" w:name="ЛотНазвание_4"/>
      <w:bookmarkEnd w:id="40"/>
    </w:p>
    <w:p w:rsidR="00BC01B6" w:rsidRDefault="00BC01B6"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BC01B6">
        <w:tc>
          <w:tcPr>
            <w:tcW w:w="4785" w:type="dxa"/>
          </w:tcPr>
          <w:p w:rsidR="00BC01B6" w:rsidRDefault="00BC01B6" w:rsidP="00BC01B6">
            <w:pPr>
              <w:spacing w:after="120" w:line="240" w:lineRule="auto"/>
              <w:contextualSpacing/>
              <w:rPr>
                <w:sz w:val="24"/>
                <w:szCs w:val="24"/>
              </w:rPr>
            </w:pPr>
            <w:r>
              <w:rPr>
                <w:sz w:val="24"/>
                <w:szCs w:val="24"/>
              </w:rPr>
              <w:t>Наименование лота</w:t>
            </w:r>
          </w:p>
        </w:tc>
        <w:tc>
          <w:tcPr>
            <w:tcW w:w="4786" w:type="dxa"/>
          </w:tcPr>
          <w:p w:rsidR="00BC01B6" w:rsidRDefault="00BC01B6" w:rsidP="00BC01B6">
            <w:pPr>
              <w:spacing w:after="120" w:line="240" w:lineRule="auto"/>
              <w:contextualSpacing/>
              <w:rPr>
                <w:sz w:val="24"/>
                <w:szCs w:val="24"/>
              </w:rPr>
            </w:pPr>
            <w:r>
              <w:rPr>
                <w:sz w:val="24"/>
                <w:szCs w:val="24"/>
              </w:rPr>
              <w:t>Теплообменники FRT, инв. № 00000018605 (3 шт.)</w:t>
            </w:r>
          </w:p>
        </w:tc>
      </w:tr>
      <w:tr w:rsidR="00BC01B6">
        <w:tc>
          <w:tcPr>
            <w:tcW w:w="4785" w:type="dxa"/>
          </w:tcPr>
          <w:p w:rsidR="00BC01B6" w:rsidRDefault="00BC01B6" w:rsidP="00BC01B6">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торгов документов и требования к их </w:t>
            </w:r>
            <w:r>
              <w:rPr>
                <w:sz w:val="24"/>
                <w:szCs w:val="24"/>
              </w:rPr>
              <w:lastRenderedPageBreak/>
              <w:t>оформлению</w:t>
            </w:r>
          </w:p>
        </w:tc>
        <w:tc>
          <w:tcPr>
            <w:tcW w:w="4786" w:type="dxa"/>
          </w:tcPr>
          <w:p w:rsidR="00BC01B6" w:rsidRDefault="00BC01B6" w:rsidP="00BC01B6">
            <w:pPr>
              <w:spacing w:after="120" w:line="240" w:lineRule="auto"/>
              <w:contextualSpacing/>
              <w:rPr>
                <w:sz w:val="24"/>
                <w:szCs w:val="24"/>
              </w:rPr>
            </w:pPr>
            <w:r>
              <w:rPr>
                <w:sz w:val="24"/>
                <w:szCs w:val="24"/>
              </w:rPr>
              <w:lastRenderedPageBreak/>
              <w:t xml:space="preserve">Заявка на участие в торгах должна быть оформлена на русском языке в произвольной форме в виде электронного </w:t>
            </w:r>
            <w:r>
              <w:rPr>
                <w:sz w:val="24"/>
                <w:szCs w:val="24"/>
              </w:rPr>
              <w:lastRenderedPageBreak/>
              <w:t xml:space="preserve">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r>
              <w:rPr>
                <w:sz w:val="24"/>
                <w:szCs w:val="24"/>
              </w:rPr>
              <w:lastRenderedPageBreak/>
              <w:t>Заявитель обязан доказать свое право на участие в торгах.</w:t>
            </w:r>
          </w:p>
        </w:tc>
      </w:tr>
      <w:tr w:rsidR="00BC01B6">
        <w:tc>
          <w:tcPr>
            <w:tcW w:w="4785" w:type="dxa"/>
          </w:tcPr>
          <w:p w:rsidR="00BC01B6" w:rsidRDefault="00BC01B6" w:rsidP="00BC01B6">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BC01B6" w:rsidRDefault="00BC01B6" w:rsidP="00BC01B6">
            <w:pPr>
              <w:spacing w:after="120" w:line="240" w:lineRule="auto"/>
              <w:contextualSpacing/>
              <w:rPr>
                <w:sz w:val="24"/>
                <w:szCs w:val="24"/>
              </w:rPr>
            </w:pPr>
            <w:r>
              <w:rPr>
                <w:sz w:val="24"/>
                <w:szCs w:val="24"/>
              </w:rPr>
              <w:t xml:space="preserve">Теплообменники FRT. Геометрия соответствует F3833-1/2-FS 33T-2R-6888A 2,1Р 30NC </w:t>
            </w:r>
            <w:proofErr w:type="spellStart"/>
            <w:r>
              <w:rPr>
                <w:sz w:val="24"/>
                <w:szCs w:val="24"/>
              </w:rPr>
              <w:t>Bottom</w:t>
            </w:r>
            <w:proofErr w:type="spellEnd"/>
            <w:r>
              <w:rPr>
                <w:sz w:val="24"/>
                <w:szCs w:val="24"/>
              </w:rPr>
              <w:t xml:space="preserve"> COIL-LL, инв. № 00000018605 (3 шт.)</w:t>
            </w:r>
          </w:p>
        </w:tc>
      </w:tr>
      <w:tr w:rsidR="00BC01B6">
        <w:tc>
          <w:tcPr>
            <w:tcW w:w="4785" w:type="dxa"/>
          </w:tcPr>
          <w:p w:rsidR="00BC01B6" w:rsidRDefault="00BC01B6" w:rsidP="00BC01B6">
            <w:pPr>
              <w:spacing w:after="120" w:line="240" w:lineRule="auto"/>
              <w:contextualSpacing/>
              <w:rPr>
                <w:sz w:val="24"/>
                <w:szCs w:val="24"/>
              </w:rPr>
            </w:pPr>
            <w:r>
              <w:rPr>
                <w:sz w:val="24"/>
                <w:szCs w:val="24"/>
              </w:rPr>
              <w:t>Начальная цена</w:t>
            </w:r>
            <w:r w:rsidR="008B3197">
              <w:rPr>
                <w:sz w:val="24"/>
                <w:szCs w:val="24"/>
              </w:rPr>
              <w:t>,</w:t>
            </w:r>
            <w:r w:rsidR="008B3197">
              <w:rPr>
                <w:sz w:val="24"/>
                <w:szCs w:val="24"/>
              </w:rPr>
              <w:t xml:space="preserve"> руб.</w:t>
            </w:r>
          </w:p>
        </w:tc>
        <w:tc>
          <w:tcPr>
            <w:tcW w:w="4786" w:type="dxa"/>
          </w:tcPr>
          <w:p w:rsidR="00BC01B6" w:rsidRDefault="00BC01B6" w:rsidP="00BC01B6">
            <w:pPr>
              <w:spacing w:after="120" w:line="240" w:lineRule="auto"/>
              <w:contextualSpacing/>
              <w:rPr>
                <w:sz w:val="24"/>
                <w:szCs w:val="24"/>
              </w:rPr>
            </w:pPr>
            <w:r>
              <w:rPr>
                <w:sz w:val="24"/>
                <w:szCs w:val="24"/>
              </w:rPr>
              <w:t>298380,00</w:t>
            </w:r>
          </w:p>
        </w:tc>
      </w:tr>
      <w:tr w:rsidR="00BC01B6">
        <w:tc>
          <w:tcPr>
            <w:tcW w:w="4785" w:type="dxa"/>
          </w:tcPr>
          <w:p w:rsidR="00BC01B6" w:rsidRDefault="00BC01B6" w:rsidP="00BC01B6">
            <w:pPr>
              <w:spacing w:after="120" w:line="240" w:lineRule="auto"/>
              <w:contextualSpacing/>
              <w:rPr>
                <w:sz w:val="24"/>
                <w:szCs w:val="24"/>
              </w:rPr>
            </w:pPr>
            <w:r>
              <w:rPr>
                <w:sz w:val="24"/>
                <w:szCs w:val="24"/>
              </w:rPr>
              <w:t>Шаг, % от начальной цены</w:t>
            </w:r>
          </w:p>
        </w:tc>
        <w:tc>
          <w:tcPr>
            <w:tcW w:w="4786" w:type="dxa"/>
          </w:tcPr>
          <w:p w:rsidR="00BC01B6" w:rsidRDefault="00BC01B6" w:rsidP="00BC01B6">
            <w:pPr>
              <w:spacing w:after="120" w:line="240" w:lineRule="auto"/>
              <w:contextualSpacing/>
              <w:rPr>
                <w:sz w:val="24"/>
                <w:szCs w:val="24"/>
              </w:rPr>
            </w:pPr>
            <w:r>
              <w:rPr>
                <w:sz w:val="24"/>
                <w:szCs w:val="24"/>
              </w:rPr>
              <w:t>5</w:t>
            </w:r>
          </w:p>
        </w:tc>
      </w:tr>
      <w:tr w:rsidR="00BC01B6">
        <w:tc>
          <w:tcPr>
            <w:tcW w:w="4785" w:type="dxa"/>
          </w:tcPr>
          <w:p w:rsidR="00BC01B6" w:rsidRDefault="00BC01B6" w:rsidP="00BC01B6">
            <w:pPr>
              <w:spacing w:after="120" w:line="240" w:lineRule="auto"/>
              <w:contextualSpacing/>
              <w:rPr>
                <w:sz w:val="24"/>
                <w:szCs w:val="24"/>
              </w:rPr>
            </w:pPr>
            <w:r>
              <w:rPr>
                <w:sz w:val="24"/>
                <w:szCs w:val="24"/>
              </w:rPr>
              <w:t>Шаг, руб.</w:t>
            </w:r>
          </w:p>
        </w:tc>
        <w:tc>
          <w:tcPr>
            <w:tcW w:w="4786" w:type="dxa"/>
          </w:tcPr>
          <w:p w:rsidR="00BC01B6" w:rsidRDefault="00BC01B6" w:rsidP="00BC01B6">
            <w:pPr>
              <w:spacing w:after="120" w:line="240" w:lineRule="auto"/>
              <w:contextualSpacing/>
              <w:rPr>
                <w:sz w:val="24"/>
                <w:szCs w:val="24"/>
              </w:rPr>
            </w:pPr>
            <w:r>
              <w:rPr>
                <w:sz w:val="24"/>
                <w:szCs w:val="24"/>
              </w:rPr>
              <w:t>14919,00</w:t>
            </w:r>
          </w:p>
        </w:tc>
      </w:tr>
      <w:tr w:rsidR="00BC01B6">
        <w:tc>
          <w:tcPr>
            <w:tcW w:w="4785" w:type="dxa"/>
          </w:tcPr>
          <w:p w:rsidR="00BC01B6" w:rsidRDefault="00BC01B6" w:rsidP="00BC01B6">
            <w:pPr>
              <w:spacing w:after="120" w:line="240" w:lineRule="auto"/>
              <w:contextualSpacing/>
              <w:rPr>
                <w:sz w:val="24"/>
                <w:szCs w:val="24"/>
              </w:rPr>
            </w:pPr>
            <w:r>
              <w:rPr>
                <w:sz w:val="24"/>
                <w:szCs w:val="24"/>
              </w:rPr>
              <w:t>Обеспечение задатка</w:t>
            </w:r>
          </w:p>
        </w:tc>
        <w:tc>
          <w:tcPr>
            <w:tcW w:w="4786" w:type="dxa"/>
          </w:tcPr>
          <w:p w:rsidR="00BC01B6" w:rsidRDefault="00BC01B6" w:rsidP="00BC01B6">
            <w:pPr>
              <w:spacing w:after="120" w:line="240" w:lineRule="auto"/>
              <w:contextualSpacing/>
              <w:rPr>
                <w:sz w:val="24"/>
                <w:szCs w:val="24"/>
              </w:rPr>
            </w:pPr>
            <w:r>
              <w:rPr>
                <w:sz w:val="24"/>
                <w:szCs w:val="24"/>
              </w:rPr>
              <w:t>Процент от начальной цены лота</w:t>
            </w:r>
          </w:p>
        </w:tc>
      </w:tr>
      <w:tr w:rsidR="00BC01B6">
        <w:tc>
          <w:tcPr>
            <w:tcW w:w="4785" w:type="dxa"/>
          </w:tcPr>
          <w:p w:rsidR="00BC01B6" w:rsidRDefault="00BC01B6" w:rsidP="00BC01B6">
            <w:pPr>
              <w:spacing w:after="120" w:line="240" w:lineRule="auto"/>
              <w:contextualSpacing/>
              <w:rPr>
                <w:sz w:val="24"/>
                <w:szCs w:val="24"/>
              </w:rPr>
            </w:pPr>
            <w:r>
              <w:rPr>
                <w:sz w:val="24"/>
                <w:szCs w:val="24"/>
              </w:rPr>
              <w:t>Размер задатка</w:t>
            </w:r>
          </w:p>
        </w:tc>
        <w:tc>
          <w:tcPr>
            <w:tcW w:w="4786" w:type="dxa"/>
          </w:tcPr>
          <w:p w:rsidR="00BC01B6" w:rsidRDefault="00BC01B6" w:rsidP="00BC01B6">
            <w:pPr>
              <w:spacing w:after="120" w:line="240" w:lineRule="auto"/>
              <w:contextualSpacing/>
              <w:rPr>
                <w:sz w:val="24"/>
                <w:szCs w:val="24"/>
              </w:rPr>
            </w:pPr>
            <w:r>
              <w:rPr>
                <w:sz w:val="24"/>
                <w:szCs w:val="24"/>
              </w:rPr>
              <w:t xml:space="preserve">20% от начальной цены продажи лота </w:t>
            </w:r>
          </w:p>
        </w:tc>
      </w:tr>
      <w:tr w:rsidR="00BC01B6">
        <w:tc>
          <w:tcPr>
            <w:tcW w:w="4785" w:type="dxa"/>
          </w:tcPr>
          <w:p w:rsidR="00BC01B6" w:rsidRDefault="00BC01B6" w:rsidP="00BC01B6">
            <w:pPr>
              <w:spacing w:after="120" w:line="240" w:lineRule="auto"/>
              <w:contextualSpacing/>
              <w:rPr>
                <w:sz w:val="24"/>
                <w:szCs w:val="24"/>
              </w:rPr>
            </w:pPr>
            <w:r>
              <w:rPr>
                <w:sz w:val="24"/>
                <w:szCs w:val="24"/>
              </w:rPr>
              <w:t>Порядок внесения и возврата задатка</w:t>
            </w:r>
          </w:p>
        </w:tc>
        <w:tc>
          <w:tcPr>
            <w:tcW w:w="4786" w:type="dxa"/>
          </w:tcPr>
          <w:p w:rsidR="00BC01B6" w:rsidRDefault="00BC01B6" w:rsidP="00BC01B6">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w:t>
            </w:r>
            <w:r w:rsidR="00CA1F62">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BC01B6">
        <w:tc>
          <w:tcPr>
            <w:tcW w:w="4785" w:type="dxa"/>
          </w:tcPr>
          <w:p w:rsidR="00BC01B6" w:rsidRDefault="00BC01B6" w:rsidP="00BC01B6">
            <w:pPr>
              <w:spacing w:after="120" w:line="240" w:lineRule="auto"/>
              <w:contextualSpacing/>
              <w:rPr>
                <w:sz w:val="24"/>
                <w:szCs w:val="24"/>
              </w:rPr>
            </w:pPr>
            <w:r>
              <w:rPr>
                <w:sz w:val="24"/>
                <w:szCs w:val="24"/>
              </w:rPr>
              <w:t>Счет для внесения задатка</w:t>
            </w:r>
          </w:p>
        </w:tc>
        <w:tc>
          <w:tcPr>
            <w:tcW w:w="4786" w:type="dxa"/>
          </w:tcPr>
          <w:p w:rsidR="00BC01B6" w:rsidRDefault="00BC01B6" w:rsidP="00BC01B6">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BC01B6"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p>
    <w:p w:rsidR="00183E1F" w:rsidRDefault="00044811" w:rsidP="00FE7086">
      <w:pPr>
        <w:spacing w:line="240" w:lineRule="auto"/>
        <w:ind w:firstLine="708"/>
        <w:contextualSpacing/>
        <w:rPr>
          <w:sz w:val="24"/>
          <w:szCs w:val="24"/>
        </w:rPr>
      </w:pPr>
      <w:r>
        <w:rPr>
          <w:sz w:val="24"/>
          <w:szCs w:val="24"/>
        </w:rPr>
        <w:t xml:space="preserve">Торги признаны несостоявшимся согласно п.17 ст.110 ФЗ о банкротстве, т.к. к участию в торгах был допущен только один участник - </w:t>
      </w:r>
      <w:r w:rsidR="00E123E4">
        <w:rPr>
          <w:sz w:val="24"/>
          <w:szCs w:val="24"/>
        </w:rPr>
        <w:t>Индивидуальный предприниматель</w:t>
      </w:r>
      <w:r w:rsidR="00E123E4">
        <w:rPr>
          <w:sz w:val="24"/>
          <w:szCs w:val="24"/>
        </w:rPr>
        <w:t xml:space="preserve"> </w:t>
      </w:r>
      <w:bookmarkStart w:id="43" w:name="_GoBack"/>
      <w:bookmarkEnd w:id="43"/>
      <w:proofErr w:type="spellStart"/>
      <w:r>
        <w:rPr>
          <w:sz w:val="24"/>
          <w:szCs w:val="24"/>
        </w:rPr>
        <w:t>Куленко</w:t>
      </w:r>
      <w:proofErr w:type="spellEnd"/>
      <w:r>
        <w:rPr>
          <w:sz w:val="24"/>
          <w:szCs w:val="24"/>
        </w:rPr>
        <w:t xml:space="preserve"> Владимир Николаевич (ОГРНИП </w:t>
      </w:r>
      <w:r w:rsidRPr="00F63248">
        <w:rPr>
          <w:sz w:val="24"/>
          <w:szCs w:val="24"/>
        </w:rPr>
        <w:t xml:space="preserve">322645700068825, </w:t>
      </w:r>
      <w:r>
        <w:rPr>
          <w:sz w:val="24"/>
          <w:szCs w:val="24"/>
        </w:rPr>
        <w:t>ИНН-644905727472), цена предложения -- 298380,00 руб., НДС не облагается.</w:t>
      </w:r>
      <w:r w:rsidR="00183E1F">
        <w:rPr>
          <w:sz w:val="24"/>
          <w:szCs w:val="24"/>
        </w:rPr>
        <w:t xml:space="preserve"> </w:t>
      </w:r>
      <w:bookmarkStart w:id="44" w:name="Предложение_4"/>
      <w:bookmarkEnd w:id="44"/>
      <w:r w:rsidR="00183E1F">
        <w:rPr>
          <w:sz w:val="24"/>
          <w:szCs w:val="24"/>
        </w:rPr>
        <w:t xml:space="preserve"> </w:t>
      </w:r>
      <w:bookmarkStart w:id="45" w:name="Победитель_4"/>
      <w:bookmarkEnd w:id="45"/>
    </w:p>
    <w:p w:rsidR="002B16A1" w:rsidRPr="000A419D" w:rsidRDefault="00183E1F" w:rsidP="00FE7086">
      <w:pPr>
        <w:spacing w:line="240" w:lineRule="auto"/>
        <w:ind w:firstLine="708"/>
        <w:contextualSpacing/>
        <w:rPr>
          <w:sz w:val="24"/>
          <w:szCs w:val="24"/>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Start w:id="51" w:name="ЛотНазвание_6"/>
      <w:bookmarkEnd w:id="50"/>
      <w:bookmarkEnd w:id="51"/>
      <w:r w:rsidR="002B16A1" w:rsidRPr="000A419D">
        <w:rPr>
          <w:sz w:val="24"/>
          <w:szCs w:val="24"/>
        </w:rPr>
        <w:t xml:space="preserve"> </w:t>
      </w:r>
      <w:bookmarkStart w:id="52" w:name="Лот_6"/>
      <w:bookmarkEnd w:id="52"/>
      <w:r w:rsidR="002B16A1" w:rsidRPr="000A419D">
        <w:rPr>
          <w:sz w:val="24"/>
          <w:szCs w:val="24"/>
        </w:rPr>
        <w:t xml:space="preserve"> </w:t>
      </w:r>
      <w:bookmarkStart w:id="53" w:name="ПредложениеНазвание_6"/>
      <w:bookmarkEnd w:id="53"/>
      <w:r w:rsidR="002B16A1" w:rsidRPr="000A419D">
        <w:rPr>
          <w:sz w:val="24"/>
          <w:szCs w:val="24"/>
        </w:rPr>
        <w:t xml:space="preserve"> </w:t>
      </w:r>
      <w:bookmarkStart w:id="54" w:name="Предложение_6"/>
      <w:bookmarkEnd w:id="54"/>
      <w:r w:rsidR="002B16A1" w:rsidRPr="000A419D">
        <w:rPr>
          <w:sz w:val="24"/>
          <w:szCs w:val="24"/>
        </w:rPr>
        <w:t xml:space="preserve"> </w:t>
      </w:r>
      <w:bookmarkStart w:id="55" w:name="Победитель_6"/>
      <w:bookmarkStart w:id="56" w:name="ЛотНазвание_7"/>
      <w:bookmarkStart w:id="57" w:name="Лот_7"/>
      <w:bookmarkStart w:id="58" w:name="ПредложениеНазвание_7"/>
      <w:bookmarkEnd w:id="55"/>
      <w:bookmarkEnd w:id="56"/>
      <w:bookmarkEnd w:id="57"/>
      <w:bookmarkEnd w:id="58"/>
      <w:r w:rsidR="002B16A1" w:rsidRPr="000A419D">
        <w:rPr>
          <w:sz w:val="24"/>
          <w:szCs w:val="24"/>
        </w:rPr>
        <w:t xml:space="preserve"> </w:t>
      </w:r>
      <w:bookmarkStart w:id="59" w:name="Предложение_7"/>
      <w:bookmarkEnd w:id="59"/>
      <w:r w:rsidR="002B16A1" w:rsidRPr="000A419D">
        <w:rPr>
          <w:sz w:val="24"/>
          <w:szCs w:val="24"/>
        </w:rPr>
        <w:t xml:space="preserve"> </w:t>
      </w:r>
      <w:bookmarkStart w:id="60" w:name="Победитель_7"/>
      <w:bookmarkEnd w:id="60"/>
    </w:p>
    <w:p w:rsidR="002B16A1" w:rsidRPr="000A419D" w:rsidRDefault="00B30059" w:rsidP="00FE7086">
      <w:pPr>
        <w:spacing w:line="240" w:lineRule="auto"/>
        <w:ind w:firstLine="708"/>
        <w:contextualSpacing/>
        <w:rPr>
          <w:sz w:val="24"/>
          <w:szCs w:val="24"/>
        </w:rPr>
      </w:pPr>
      <w:bookmarkStart w:id="61" w:name="ЛотНазвание_8"/>
      <w:bookmarkEnd w:id="61"/>
      <w:r>
        <w:rPr>
          <w:sz w:val="24"/>
          <w:szCs w:val="24"/>
        </w:rPr>
        <w:t>Директор ООО «СО «</w:t>
      </w:r>
      <w:proofErr w:type="spellStart"/>
      <w:r>
        <w:rPr>
          <w:sz w:val="24"/>
          <w:szCs w:val="24"/>
        </w:rPr>
        <w:t>Трэйд</w:t>
      </w:r>
      <w:proofErr w:type="spellEnd"/>
      <w:r>
        <w:rPr>
          <w:sz w:val="24"/>
          <w:szCs w:val="24"/>
        </w:rPr>
        <w:t>-</w:t>
      </w:r>
      <w:proofErr w:type="gramStart"/>
      <w:r>
        <w:rPr>
          <w:sz w:val="24"/>
          <w:szCs w:val="24"/>
        </w:rPr>
        <w:t xml:space="preserve">Мастер»   </w:t>
      </w:r>
      <w:proofErr w:type="gramEnd"/>
      <w:r>
        <w:rPr>
          <w:sz w:val="24"/>
          <w:szCs w:val="24"/>
        </w:rPr>
        <w:t xml:space="preserve">                                            С.И. Снопов</w:t>
      </w:r>
      <w:r w:rsidR="002B16A1" w:rsidRPr="000A419D">
        <w:rPr>
          <w:sz w:val="24"/>
          <w:szCs w:val="24"/>
        </w:rPr>
        <w:t xml:space="preserve"> </w:t>
      </w:r>
      <w:bookmarkStart w:id="62" w:name="Лот_8"/>
      <w:bookmarkEnd w:id="62"/>
      <w:r w:rsidR="002B16A1" w:rsidRPr="000A419D">
        <w:rPr>
          <w:sz w:val="24"/>
          <w:szCs w:val="24"/>
        </w:rPr>
        <w:t xml:space="preserve"> </w:t>
      </w:r>
      <w:bookmarkStart w:id="63" w:name="ПредложениеНазвание_8"/>
      <w:bookmarkEnd w:id="63"/>
      <w:r w:rsidR="002B16A1" w:rsidRPr="000A419D">
        <w:rPr>
          <w:sz w:val="24"/>
          <w:szCs w:val="24"/>
        </w:rPr>
        <w:t xml:space="preserve"> </w:t>
      </w:r>
      <w:bookmarkStart w:id="64" w:name="Предложение_8"/>
      <w:bookmarkEnd w:id="64"/>
      <w:r w:rsidR="002B16A1" w:rsidRPr="000A419D">
        <w:rPr>
          <w:sz w:val="24"/>
          <w:szCs w:val="24"/>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sidRPr="000A419D">
        <w:rPr>
          <w:sz w:val="24"/>
          <w:szCs w:val="24"/>
        </w:rPr>
        <w:t xml:space="preserve"> </w:t>
      </w:r>
      <w:bookmarkStart w:id="67" w:name="Лот_9"/>
      <w:bookmarkEnd w:id="67"/>
      <w:r w:rsidRPr="000A419D">
        <w:rPr>
          <w:sz w:val="24"/>
          <w:szCs w:val="24"/>
        </w:rPr>
        <w:t xml:space="preserve"> </w:t>
      </w:r>
      <w:bookmarkStart w:id="68" w:name="ПредложениеНазвание_9"/>
      <w:bookmarkEnd w:id="68"/>
      <w:r w:rsidRPr="000A419D">
        <w:rPr>
          <w:sz w:val="24"/>
          <w:szCs w:val="24"/>
        </w:rPr>
        <w:t xml:space="preserve"> </w:t>
      </w:r>
      <w:bookmarkStart w:id="69" w:name="Предложение_9"/>
      <w:bookmarkEnd w:id="69"/>
      <w:r w:rsidRPr="000A419D">
        <w:rPr>
          <w:sz w:val="24"/>
          <w:szCs w:val="24"/>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lastRenderedPageBreak/>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Pr="000A419D" w:rsidRDefault="00CB7D60" w:rsidP="00A57D49">
      <w:pPr>
        <w:spacing w:after="0" w:line="240" w:lineRule="auto"/>
        <w:ind w:left="709"/>
        <w:rPr>
          <w:sz w:val="24"/>
          <w:szCs w:val="24"/>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Pr="000A419D" w:rsidRDefault="00A57D49" w:rsidP="00A57D49">
      <w:pPr>
        <w:spacing w:after="0" w:line="240" w:lineRule="auto"/>
        <w:ind w:left="709"/>
        <w:rPr>
          <w:sz w:val="24"/>
          <w:szCs w:val="24"/>
        </w:rPr>
      </w:pPr>
      <w:bookmarkStart w:id="176" w:name="ЛотНазвание_31"/>
      <w:bookmarkEnd w:id="176"/>
      <w:r w:rsidRPr="000A419D">
        <w:rPr>
          <w:sz w:val="24"/>
          <w:szCs w:val="24"/>
        </w:rPr>
        <w:t xml:space="preserve"> </w:t>
      </w:r>
      <w:bookmarkStart w:id="177" w:name="Лот_31"/>
      <w:bookmarkEnd w:id="177"/>
      <w:r w:rsidRPr="000A419D">
        <w:rPr>
          <w:sz w:val="24"/>
          <w:szCs w:val="24"/>
        </w:rPr>
        <w:t xml:space="preserve"> </w:t>
      </w:r>
      <w:bookmarkStart w:id="178" w:name="ПредложениеНазвание_31"/>
      <w:bookmarkEnd w:id="178"/>
      <w:r w:rsidRPr="000A419D">
        <w:rPr>
          <w:sz w:val="24"/>
          <w:szCs w:val="24"/>
        </w:rPr>
        <w:t xml:space="preserve"> </w:t>
      </w:r>
      <w:bookmarkStart w:id="179" w:name="Предложение_31"/>
      <w:bookmarkEnd w:id="179"/>
      <w:r w:rsidRPr="000A419D">
        <w:rPr>
          <w:sz w:val="24"/>
          <w:szCs w:val="24"/>
        </w:rPr>
        <w:t xml:space="preserve"> </w:t>
      </w:r>
      <w:bookmarkStart w:id="180" w:name="Победитель_31"/>
      <w:bookmarkEnd w:id="180"/>
    </w:p>
    <w:p w:rsidR="00A57D49" w:rsidRPr="000A419D" w:rsidRDefault="00A57D49" w:rsidP="00A57D49">
      <w:pPr>
        <w:spacing w:after="0" w:line="240" w:lineRule="auto"/>
        <w:ind w:left="709"/>
        <w:rPr>
          <w:sz w:val="24"/>
          <w:szCs w:val="24"/>
        </w:rPr>
      </w:pPr>
      <w:bookmarkStart w:id="181" w:name="ЛотНазвание_32"/>
      <w:bookmarkEnd w:id="181"/>
      <w:r w:rsidRPr="000A419D">
        <w:rPr>
          <w:sz w:val="24"/>
          <w:szCs w:val="24"/>
        </w:rPr>
        <w:t xml:space="preserve"> </w:t>
      </w:r>
      <w:bookmarkStart w:id="182" w:name="Лот_32"/>
      <w:bookmarkEnd w:id="182"/>
      <w:r w:rsidRPr="000A419D">
        <w:rPr>
          <w:sz w:val="24"/>
          <w:szCs w:val="24"/>
        </w:rPr>
        <w:t xml:space="preserve"> </w:t>
      </w:r>
      <w:bookmarkStart w:id="183" w:name="ПредложениеНазвание_32"/>
      <w:bookmarkEnd w:id="183"/>
      <w:r w:rsidRPr="000A419D">
        <w:rPr>
          <w:sz w:val="24"/>
          <w:szCs w:val="24"/>
        </w:rPr>
        <w:t xml:space="preserve"> </w:t>
      </w:r>
      <w:bookmarkStart w:id="184" w:name="Предложение_32"/>
      <w:bookmarkEnd w:id="184"/>
      <w:r w:rsidRPr="000A419D">
        <w:rPr>
          <w:sz w:val="24"/>
          <w:szCs w:val="24"/>
        </w:rPr>
        <w:t xml:space="preserve"> </w:t>
      </w:r>
      <w:bookmarkStart w:id="185" w:name="Победитель_32"/>
      <w:bookmarkEnd w:id="185"/>
    </w:p>
    <w:p w:rsidR="00A57D49" w:rsidRPr="000A419D" w:rsidRDefault="00A57D49" w:rsidP="00A57D49">
      <w:pPr>
        <w:spacing w:after="0" w:line="240" w:lineRule="auto"/>
        <w:ind w:left="709"/>
        <w:rPr>
          <w:sz w:val="24"/>
          <w:szCs w:val="24"/>
        </w:rPr>
      </w:pPr>
      <w:bookmarkStart w:id="186" w:name="ЛотНазвание_33"/>
      <w:bookmarkEnd w:id="186"/>
      <w:r w:rsidRPr="000A419D">
        <w:rPr>
          <w:sz w:val="24"/>
          <w:szCs w:val="24"/>
        </w:rPr>
        <w:t xml:space="preserve"> </w:t>
      </w:r>
      <w:bookmarkStart w:id="187" w:name="Лот_33"/>
      <w:bookmarkEnd w:id="187"/>
      <w:r w:rsidRPr="000A419D">
        <w:rPr>
          <w:sz w:val="24"/>
          <w:szCs w:val="24"/>
        </w:rPr>
        <w:t xml:space="preserve"> </w:t>
      </w:r>
      <w:bookmarkStart w:id="188" w:name="ПредложениеНазвание_33"/>
      <w:bookmarkEnd w:id="188"/>
      <w:r w:rsidRPr="000A419D">
        <w:rPr>
          <w:sz w:val="24"/>
          <w:szCs w:val="24"/>
        </w:rPr>
        <w:t xml:space="preserve"> </w:t>
      </w:r>
      <w:bookmarkStart w:id="189" w:name="Предложение_33"/>
      <w:bookmarkEnd w:id="189"/>
      <w:r w:rsidRPr="000A419D">
        <w:rPr>
          <w:sz w:val="24"/>
          <w:szCs w:val="24"/>
        </w:rPr>
        <w:t xml:space="preserve"> </w:t>
      </w:r>
      <w:bookmarkStart w:id="190" w:name="Победитель_33"/>
      <w:bookmarkEnd w:id="190"/>
    </w:p>
    <w:p w:rsidR="00A57D49" w:rsidRPr="000A419D" w:rsidRDefault="00FA2CE5" w:rsidP="00A57D49">
      <w:pPr>
        <w:spacing w:after="0" w:line="240" w:lineRule="auto"/>
        <w:ind w:left="709"/>
      </w:pPr>
      <w:bookmarkStart w:id="191" w:name="ЛотНазвание_34"/>
      <w:bookmarkEnd w:id="191"/>
      <w:r w:rsidRPr="000A419D">
        <w:t xml:space="preserve"> </w:t>
      </w:r>
      <w:bookmarkStart w:id="192" w:name="Лот_34"/>
      <w:bookmarkEnd w:id="192"/>
      <w:r w:rsidRPr="000A419D">
        <w:t xml:space="preserve"> </w:t>
      </w:r>
      <w:bookmarkStart w:id="193" w:name="ПредложениеНазвание_34"/>
      <w:bookmarkEnd w:id="193"/>
      <w:r w:rsidRPr="000A419D">
        <w:t xml:space="preserve"> </w:t>
      </w:r>
      <w:bookmarkStart w:id="194" w:name="Предложение_34"/>
      <w:bookmarkEnd w:id="194"/>
      <w:r w:rsidRPr="000A419D">
        <w:t xml:space="preserve"> </w:t>
      </w:r>
      <w:bookmarkStart w:id="195" w:name="Победитель_34"/>
      <w:bookmarkEnd w:id="195"/>
    </w:p>
    <w:p w:rsidR="00FA2CE5" w:rsidRPr="000A419D" w:rsidRDefault="00FA2CE5" w:rsidP="00A57D49">
      <w:pPr>
        <w:spacing w:after="0" w:line="240" w:lineRule="auto"/>
        <w:ind w:left="709"/>
      </w:pPr>
      <w:bookmarkStart w:id="196" w:name="ЛотНазвание_35"/>
      <w:bookmarkEnd w:id="196"/>
      <w:r w:rsidRPr="000A419D">
        <w:t xml:space="preserve"> </w:t>
      </w:r>
      <w:bookmarkStart w:id="197" w:name="Лот_35"/>
      <w:bookmarkEnd w:id="197"/>
      <w:r w:rsidRPr="000A419D">
        <w:t xml:space="preserve"> </w:t>
      </w:r>
      <w:bookmarkStart w:id="198" w:name="ПредложениеНазвание_35"/>
      <w:bookmarkEnd w:id="198"/>
      <w:r w:rsidRPr="000A419D">
        <w:t xml:space="preserve"> </w:t>
      </w:r>
      <w:bookmarkStart w:id="199" w:name="Предложение_35"/>
      <w:bookmarkEnd w:id="199"/>
      <w:r w:rsidRPr="000A419D">
        <w:t xml:space="preserve"> </w:t>
      </w:r>
      <w:bookmarkStart w:id="200" w:name="Победитель_35"/>
      <w:bookmarkEnd w:id="200"/>
    </w:p>
    <w:p w:rsidR="00FA2CE5" w:rsidRPr="000A419D" w:rsidRDefault="00FA2CE5" w:rsidP="00A57D49">
      <w:pPr>
        <w:spacing w:after="0" w:line="240" w:lineRule="auto"/>
        <w:ind w:left="709"/>
      </w:pPr>
      <w:bookmarkStart w:id="201" w:name="ЛотНазвание_36"/>
      <w:bookmarkEnd w:id="201"/>
      <w:r w:rsidRPr="000A419D">
        <w:t xml:space="preserve"> </w:t>
      </w:r>
      <w:bookmarkStart w:id="202" w:name="Лот_36"/>
      <w:bookmarkEnd w:id="202"/>
      <w:r w:rsidRPr="000A419D">
        <w:t xml:space="preserve"> </w:t>
      </w:r>
      <w:bookmarkStart w:id="203" w:name="ПредложениеНазвание_36"/>
      <w:bookmarkEnd w:id="203"/>
      <w:r w:rsidRPr="000A419D">
        <w:t xml:space="preserve"> </w:t>
      </w:r>
      <w:bookmarkStart w:id="204" w:name="Предложение_36"/>
      <w:bookmarkEnd w:id="204"/>
      <w:r w:rsidRPr="000A419D">
        <w:t xml:space="preserve"> </w:t>
      </w:r>
      <w:bookmarkStart w:id="205" w:name="Победитель_36"/>
      <w:bookmarkEnd w:id="205"/>
    </w:p>
    <w:p w:rsidR="00FA2CE5" w:rsidRPr="000A419D" w:rsidRDefault="00FA2CE5" w:rsidP="00A57D49">
      <w:pPr>
        <w:spacing w:after="0" w:line="240" w:lineRule="auto"/>
        <w:ind w:left="709"/>
      </w:pPr>
      <w:bookmarkStart w:id="206" w:name="ЛотНазвание_37"/>
      <w:bookmarkEnd w:id="206"/>
      <w:r w:rsidRPr="000A419D">
        <w:t xml:space="preserve"> </w:t>
      </w:r>
      <w:bookmarkStart w:id="207" w:name="Лот_37"/>
      <w:bookmarkEnd w:id="207"/>
      <w:r w:rsidRPr="000A419D">
        <w:t xml:space="preserve"> </w:t>
      </w:r>
      <w:bookmarkStart w:id="208" w:name="ПредложениеНазвание_37"/>
      <w:bookmarkEnd w:id="208"/>
      <w:r w:rsidRPr="000A419D">
        <w:t xml:space="preserve"> </w:t>
      </w:r>
      <w:bookmarkStart w:id="209" w:name="Предложение_37"/>
      <w:bookmarkEnd w:id="209"/>
      <w:r w:rsidRPr="000A419D">
        <w:t xml:space="preserve"> </w:t>
      </w:r>
      <w:bookmarkStart w:id="210" w:name="Победитель_37"/>
      <w:bookmarkEnd w:id="210"/>
    </w:p>
    <w:p w:rsidR="00FA2CE5" w:rsidRPr="000A419D" w:rsidRDefault="00FA2CE5" w:rsidP="00A57D49">
      <w:pPr>
        <w:spacing w:after="0" w:line="240" w:lineRule="auto"/>
        <w:ind w:left="709"/>
      </w:pPr>
      <w:bookmarkStart w:id="211" w:name="ЛотНазвание_38"/>
      <w:bookmarkEnd w:id="211"/>
      <w:r w:rsidRPr="000A419D">
        <w:t xml:space="preserve"> </w:t>
      </w:r>
      <w:bookmarkStart w:id="212" w:name="Лот_38"/>
      <w:bookmarkEnd w:id="212"/>
      <w:r w:rsidRPr="000A419D">
        <w:t xml:space="preserve"> </w:t>
      </w:r>
      <w:bookmarkStart w:id="213" w:name="ПредложениеНазвание_38"/>
      <w:bookmarkEnd w:id="213"/>
      <w:r w:rsidRPr="000A419D">
        <w:t xml:space="preserve"> </w:t>
      </w:r>
      <w:bookmarkStart w:id="214" w:name="Предложение_38"/>
      <w:bookmarkEnd w:id="214"/>
      <w:r w:rsidRPr="000A419D">
        <w:t xml:space="preserve"> </w:t>
      </w:r>
      <w:bookmarkStart w:id="215" w:name="Победитель_38"/>
      <w:bookmarkEnd w:id="215"/>
    </w:p>
    <w:p w:rsidR="00FA2CE5" w:rsidRPr="000A419D" w:rsidRDefault="00FA2CE5" w:rsidP="00A57D49">
      <w:pPr>
        <w:spacing w:after="0" w:line="240" w:lineRule="auto"/>
        <w:ind w:left="709"/>
      </w:pPr>
      <w:bookmarkStart w:id="216" w:name="ЛотНазвание_39"/>
      <w:bookmarkEnd w:id="216"/>
      <w:r w:rsidRPr="000A419D">
        <w:t xml:space="preserve"> </w:t>
      </w:r>
      <w:bookmarkStart w:id="217" w:name="Лот_39"/>
      <w:bookmarkEnd w:id="217"/>
      <w:r w:rsidRPr="000A419D">
        <w:t xml:space="preserve"> </w:t>
      </w:r>
      <w:bookmarkStart w:id="218" w:name="ПредложениеНазвание_39"/>
      <w:bookmarkEnd w:id="218"/>
      <w:r w:rsidRPr="000A419D">
        <w:t xml:space="preserve"> </w:t>
      </w:r>
      <w:bookmarkStart w:id="219" w:name="Предложение_39"/>
      <w:bookmarkEnd w:id="219"/>
      <w:r w:rsidRPr="000A419D">
        <w:t xml:space="preserve"> </w:t>
      </w:r>
      <w:bookmarkStart w:id="220" w:name="Победитель_39"/>
      <w:bookmarkEnd w:id="220"/>
    </w:p>
    <w:p w:rsidR="00FA2CE5" w:rsidRPr="000A419D" w:rsidRDefault="00FA2CE5" w:rsidP="00A57D49">
      <w:pPr>
        <w:spacing w:after="0" w:line="240" w:lineRule="auto"/>
        <w:ind w:left="709"/>
      </w:pPr>
      <w:bookmarkStart w:id="221" w:name="ЛотНазвание_40"/>
      <w:bookmarkEnd w:id="221"/>
      <w:r w:rsidRPr="000A419D">
        <w:t xml:space="preserve"> </w:t>
      </w:r>
      <w:bookmarkStart w:id="222" w:name="Лот_40"/>
      <w:bookmarkEnd w:id="222"/>
      <w:r w:rsidRPr="000A419D">
        <w:t xml:space="preserve"> </w:t>
      </w:r>
      <w:bookmarkStart w:id="223" w:name="ПредложениеНазвание_40"/>
      <w:bookmarkEnd w:id="223"/>
      <w:r w:rsidRPr="000A419D">
        <w:t xml:space="preserve"> </w:t>
      </w:r>
      <w:bookmarkStart w:id="224" w:name="Предложение_40"/>
      <w:bookmarkEnd w:id="224"/>
      <w:r w:rsidRPr="000A419D">
        <w:t xml:space="preserve"> </w:t>
      </w:r>
      <w:bookmarkStart w:id="225" w:name="Победитель_40"/>
      <w:bookmarkEnd w:id="225"/>
    </w:p>
    <w:p w:rsidR="00FA2CE5" w:rsidRPr="000A419D" w:rsidRDefault="00FA2CE5" w:rsidP="00A57D49">
      <w:pPr>
        <w:spacing w:after="0" w:line="240" w:lineRule="auto"/>
        <w:ind w:left="709"/>
      </w:pPr>
      <w:bookmarkStart w:id="226" w:name="ЛотНазвание_41"/>
      <w:bookmarkEnd w:id="226"/>
      <w:r w:rsidRPr="000A419D">
        <w:t xml:space="preserve"> </w:t>
      </w:r>
      <w:bookmarkStart w:id="227" w:name="Лот_41"/>
      <w:bookmarkEnd w:id="227"/>
      <w:r w:rsidRPr="000A419D">
        <w:t xml:space="preserve"> </w:t>
      </w:r>
      <w:bookmarkStart w:id="228" w:name="ПредложениеНазвание_41"/>
      <w:bookmarkEnd w:id="228"/>
      <w:r w:rsidRPr="000A419D">
        <w:t xml:space="preserve"> </w:t>
      </w:r>
      <w:bookmarkStart w:id="229" w:name="Предложение_41"/>
      <w:bookmarkEnd w:id="229"/>
      <w:r w:rsidRPr="000A419D">
        <w:t xml:space="preserve"> </w:t>
      </w:r>
      <w:bookmarkStart w:id="230" w:name="Победитель_41"/>
      <w:bookmarkEnd w:id="230"/>
    </w:p>
    <w:p w:rsidR="00C26FEC" w:rsidRPr="000A419D" w:rsidRDefault="00C26FEC" w:rsidP="00C26FEC">
      <w:pPr>
        <w:spacing w:after="0" w:line="240" w:lineRule="auto"/>
        <w:ind w:left="709"/>
      </w:pPr>
      <w:bookmarkStart w:id="231" w:name="ЛотНазвание_42"/>
      <w:bookmarkEnd w:id="231"/>
      <w:r w:rsidRPr="000A419D">
        <w:t xml:space="preserve"> </w:t>
      </w:r>
      <w:bookmarkStart w:id="232" w:name="Лот_42"/>
      <w:bookmarkEnd w:id="232"/>
      <w:r w:rsidRPr="000A419D">
        <w:t xml:space="preserve"> </w:t>
      </w:r>
      <w:bookmarkStart w:id="233" w:name="ПредложениеНазвание_42"/>
      <w:bookmarkEnd w:id="233"/>
      <w:r w:rsidRPr="000A419D">
        <w:t xml:space="preserve"> </w:t>
      </w:r>
      <w:bookmarkStart w:id="234" w:name="Предложение_42"/>
      <w:bookmarkEnd w:id="234"/>
      <w:r w:rsidRPr="000A419D">
        <w:t xml:space="preserve"> </w:t>
      </w:r>
      <w:bookmarkStart w:id="235" w:name="Победитель_42"/>
      <w:bookmarkEnd w:id="235"/>
    </w:p>
    <w:p w:rsidR="00C26FEC" w:rsidRPr="000A419D" w:rsidRDefault="00C26FEC" w:rsidP="00C26FEC">
      <w:pPr>
        <w:spacing w:after="0" w:line="240" w:lineRule="auto"/>
        <w:ind w:left="709"/>
      </w:pPr>
      <w:bookmarkStart w:id="236" w:name="ЛотНазвание_43"/>
      <w:bookmarkEnd w:id="236"/>
      <w:r w:rsidRPr="000A419D">
        <w:t xml:space="preserve"> </w:t>
      </w:r>
      <w:bookmarkStart w:id="237" w:name="Лот_43"/>
      <w:bookmarkEnd w:id="237"/>
      <w:r w:rsidRPr="000A419D">
        <w:t xml:space="preserve"> </w:t>
      </w:r>
      <w:bookmarkStart w:id="238" w:name="ПредложениеНазвание_43"/>
      <w:bookmarkEnd w:id="238"/>
      <w:r w:rsidRPr="000A419D">
        <w:t xml:space="preserve"> </w:t>
      </w:r>
      <w:bookmarkStart w:id="239" w:name="Предложение_43"/>
      <w:bookmarkEnd w:id="239"/>
      <w:r w:rsidRPr="000A419D">
        <w:t xml:space="preserve"> </w:t>
      </w:r>
      <w:bookmarkStart w:id="240" w:name="Победитель_43"/>
      <w:bookmarkEnd w:id="240"/>
    </w:p>
    <w:p w:rsidR="00C26FEC" w:rsidRPr="000A419D" w:rsidRDefault="00C26FEC" w:rsidP="00C26FEC">
      <w:pPr>
        <w:spacing w:after="0" w:line="240" w:lineRule="auto"/>
        <w:ind w:left="709"/>
      </w:pPr>
      <w:bookmarkStart w:id="241" w:name="ЛотНазвание_44"/>
      <w:bookmarkEnd w:id="241"/>
      <w:r w:rsidRPr="000A419D">
        <w:t xml:space="preserve"> </w:t>
      </w:r>
      <w:bookmarkStart w:id="242" w:name="Лот_44"/>
      <w:bookmarkEnd w:id="242"/>
      <w:r w:rsidRPr="000A419D">
        <w:t xml:space="preserve"> </w:t>
      </w:r>
      <w:bookmarkStart w:id="243" w:name="ПредложениеНазвание_44"/>
      <w:bookmarkEnd w:id="243"/>
      <w:r w:rsidRPr="000A419D">
        <w:t xml:space="preserve"> </w:t>
      </w:r>
      <w:bookmarkStart w:id="244" w:name="Предложение_44"/>
      <w:bookmarkEnd w:id="244"/>
      <w:r w:rsidRPr="000A419D">
        <w:t xml:space="preserve"> </w:t>
      </w:r>
      <w:bookmarkStart w:id="245" w:name="Победитель_44"/>
      <w:bookmarkEnd w:id="245"/>
    </w:p>
    <w:p w:rsidR="00C26FEC" w:rsidRPr="000A419D" w:rsidRDefault="00C26FEC" w:rsidP="00C26FEC">
      <w:pPr>
        <w:spacing w:after="0" w:line="240" w:lineRule="auto"/>
        <w:ind w:left="709"/>
      </w:pPr>
      <w:bookmarkStart w:id="246" w:name="ЛотНазвание_45"/>
      <w:bookmarkEnd w:id="246"/>
      <w:r w:rsidRPr="000A419D">
        <w:t xml:space="preserve"> </w:t>
      </w:r>
      <w:bookmarkStart w:id="247" w:name="Лот_45"/>
      <w:bookmarkEnd w:id="247"/>
      <w:r w:rsidRPr="000A419D">
        <w:t xml:space="preserve"> </w:t>
      </w:r>
      <w:bookmarkStart w:id="248" w:name="ПредложениеНазвание_45"/>
      <w:bookmarkEnd w:id="248"/>
      <w:r w:rsidRPr="000A419D">
        <w:t xml:space="preserve"> </w:t>
      </w:r>
      <w:bookmarkStart w:id="249" w:name="Предложение_45"/>
      <w:bookmarkEnd w:id="249"/>
      <w:r w:rsidRPr="000A419D">
        <w:t xml:space="preserve"> </w:t>
      </w:r>
      <w:bookmarkStart w:id="250" w:name="Победитель_45"/>
      <w:bookmarkEnd w:id="250"/>
    </w:p>
    <w:p w:rsidR="00C26FEC" w:rsidRPr="000A419D" w:rsidRDefault="00C26FEC" w:rsidP="00C26FEC">
      <w:pPr>
        <w:spacing w:after="0" w:line="240" w:lineRule="auto"/>
        <w:ind w:left="709"/>
      </w:pPr>
      <w:bookmarkStart w:id="251" w:name="ЛотНазвание_46"/>
      <w:bookmarkEnd w:id="251"/>
      <w:r w:rsidRPr="000A419D">
        <w:t xml:space="preserve"> </w:t>
      </w:r>
      <w:bookmarkStart w:id="252" w:name="Лот_46"/>
      <w:bookmarkEnd w:id="252"/>
      <w:r w:rsidRPr="000A419D">
        <w:t xml:space="preserve"> </w:t>
      </w:r>
      <w:bookmarkStart w:id="253" w:name="ПредложениеНазвание_46"/>
      <w:bookmarkEnd w:id="253"/>
      <w:r w:rsidRPr="000A419D">
        <w:t xml:space="preserve"> </w:t>
      </w:r>
      <w:bookmarkStart w:id="254" w:name="Предложение_46"/>
      <w:bookmarkEnd w:id="254"/>
      <w:r w:rsidRPr="000A419D">
        <w:t xml:space="preserve"> </w:t>
      </w:r>
      <w:bookmarkStart w:id="255" w:name="Победитель_46"/>
      <w:bookmarkEnd w:id="255"/>
    </w:p>
    <w:p w:rsidR="00C26FEC" w:rsidRPr="000A419D" w:rsidRDefault="00C26FEC" w:rsidP="00C26FEC">
      <w:pPr>
        <w:spacing w:after="0" w:line="240" w:lineRule="auto"/>
        <w:ind w:left="709"/>
      </w:pPr>
      <w:bookmarkStart w:id="256" w:name="ЛотНазвание_47"/>
      <w:bookmarkEnd w:id="256"/>
      <w:r w:rsidRPr="000A419D">
        <w:t xml:space="preserve"> </w:t>
      </w:r>
      <w:bookmarkStart w:id="257" w:name="Лот_47"/>
      <w:bookmarkEnd w:id="257"/>
      <w:r w:rsidRPr="000A419D">
        <w:t xml:space="preserve"> </w:t>
      </w:r>
      <w:bookmarkStart w:id="258" w:name="ПредложениеНазвание_47"/>
      <w:bookmarkEnd w:id="258"/>
      <w:r w:rsidRPr="000A419D">
        <w:t xml:space="preserve"> </w:t>
      </w:r>
      <w:bookmarkStart w:id="259" w:name="Предложение_47"/>
      <w:bookmarkEnd w:id="259"/>
      <w:r w:rsidRPr="000A419D">
        <w:t xml:space="preserve"> </w:t>
      </w:r>
      <w:bookmarkStart w:id="260" w:name="Победитель_47"/>
      <w:bookmarkEnd w:id="260"/>
    </w:p>
    <w:p w:rsidR="00C26FEC" w:rsidRPr="000A419D" w:rsidRDefault="00C26FEC" w:rsidP="00C26FEC">
      <w:pPr>
        <w:spacing w:after="0" w:line="240" w:lineRule="auto"/>
        <w:ind w:left="709"/>
      </w:pPr>
      <w:bookmarkStart w:id="261" w:name="ЛотНазвание_48"/>
      <w:bookmarkEnd w:id="261"/>
      <w:r w:rsidRPr="000A419D">
        <w:t xml:space="preserve"> </w:t>
      </w:r>
      <w:bookmarkStart w:id="262" w:name="Лот_48"/>
      <w:bookmarkEnd w:id="262"/>
      <w:r w:rsidRPr="000A419D">
        <w:t xml:space="preserve"> </w:t>
      </w:r>
      <w:bookmarkStart w:id="263" w:name="ПредложениеНазвание_48"/>
      <w:bookmarkEnd w:id="263"/>
      <w:r w:rsidRPr="000A419D">
        <w:t xml:space="preserve"> </w:t>
      </w:r>
      <w:bookmarkStart w:id="264" w:name="Предложение_48"/>
      <w:bookmarkEnd w:id="264"/>
      <w:r w:rsidRPr="000A419D">
        <w:t xml:space="preserve"> </w:t>
      </w:r>
      <w:bookmarkStart w:id="265" w:name="Победитель_48"/>
      <w:bookmarkEnd w:id="265"/>
    </w:p>
    <w:p w:rsidR="00C26FEC" w:rsidRPr="000A419D" w:rsidRDefault="00C26FEC" w:rsidP="00C26FEC">
      <w:pPr>
        <w:spacing w:after="0" w:line="240" w:lineRule="auto"/>
        <w:ind w:left="709"/>
      </w:pPr>
      <w:bookmarkStart w:id="266" w:name="ЛотНазвание_49"/>
      <w:bookmarkEnd w:id="266"/>
      <w:r w:rsidRPr="000A419D">
        <w:t xml:space="preserve"> </w:t>
      </w:r>
      <w:bookmarkStart w:id="267" w:name="Лот_49"/>
      <w:bookmarkEnd w:id="267"/>
      <w:r w:rsidRPr="000A419D">
        <w:t xml:space="preserve"> </w:t>
      </w:r>
      <w:bookmarkStart w:id="268" w:name="ПредложениеНазвание_49"/>
      <w:bookmarkEnd w:id="268"/>
      <w:r w:rsidRPr="000A419D">
        <w:t xml:space="preserve"> </w:t>
      </w:r>
      <w:bookmarkStart w:id="269" w:name="Предложение_49"/>
      <w:bookmarkEnd w:id="269"/>
      <w:r w:rsidRPr="000A419D">
        <w:t xml:space="preserve"> </w:t>
      </w:r>
      <w:bookmarkStart w:id="270" w:name="Победитель_49"/>
      <w:bookmarkEnd w:id="270"/>
    </w:p>
    <w:p w:rsidR="00C26FEC" w:rsidRPr="000A419D" w:rsidRDefault="00C26FEC" w:rsidP="00C26FEC">
      <w:pPr>
        <w:spacing w:after="0" w:line="240" w:lineRule="auto"/>
        <w:ind w:left="709"/>
      </w:pPr>
      <w:bookmarkStart w:id="271" w:name="ЛотНазвание_50"/>
      <w:bookmarkEnd w:id="271"/>
      <w:r w:rsidRPr="000A419D">
        <w:t xml:space="preserve"> </w:t>
      </w:r>
      <w:bookmarkStart w:id="272" w:name="Лот_50"/>
      <w:bookmarkEnd w:id="272"/>
      <w:r w:rsidRPr="000A419D">
        <w:t xml:space="preserve"> </w:t>
      </w:r>
      <w:bookmarkStart w:id="273" w:name="ПредложениеНазвание_50"/>
      <w:bookmarkEnd w:id="273"/>
      <w:r w:rsidRPr="000A419D">
        <w:t xml:space="preserve"> </w:t>
      </w:r>
      <w:bookmarkStart w:id="274" w:name="Предложение_50"/>
      <w:bookmarkEnd w:id="274"/>
      <w:r w:rsidRPr="000A419D">
        <w:t xml:space="preserve"> </w:t>
      </w:r>
      <w:bookmarkStart w:id="275" w:name="Победитель_50"/>
      <w:bookmarkEnd w:id="275"/>
    </w:p>
    <w:p w:rsidR="00A57D49" w:rsidRPr="000A419D"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7CD" w:rsidRDefault="00AD17CD" w:rsidP="00A0196B">
      <w:pPr>
        <w:spacing w:after="0" w:line="240" w:lineRule="auto"/>
      </w:pPr>
      <w:r>
        <w:separator/>
      </w:r>
    </w:p>
  </w:endnote>
  <w:endnote w:type="continuationSeparator" w:id="0">
    <w:p w:rsidR="00AD17CD" w:rsidRDefault="00AD17CD" w:rsidP="00A0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7928351"/>
      <w:docPartObj>
        <w:docPartGallery w:val="Page Numbers (Bottom of Page)"/>
        <w:docPartUnique/>
      </w:docPartObj>
    </w:sdtPr>
    <w:sdtContent>
      <w:p w:rsidR="00A0196B" w:rsidRDefault="00A0196B">
        <w:pPr>
          <w:pStyle w:val="a8"/>
          <w:jc w:val="right"/>
        </w:pPr>
        <w:r>
          <w:fldChar w:fldCharType="begin"/>
        </w:r>
        <w:r>
          <w:instrText>PAGE   \* MERGEFORMAT</w:instrText>
        </w:r>
        <w:r>
          <w:fldChar w:fldCharType="separate"/>
        </w:r>
        <w:r>
          <w:t>2</w:t>
        </w:r>
        <w:r>
          <w:fldChar w:fldCharType="end"/>
        </w:r>
      </w:p>
    </w:sdtContent>
  </w:sdt>
  <w:p w:rsidR="00A0196B" w:rsidRDefault="00A0196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7CD" w:rsidRDefault="00AD17CD" w:rsidP="00A0196B">
      <w:pPr>
        <w:spacing w:after="0" w:line="240" w:lineRule="auto"/>
      </w:pPr>
      <w:r>
        <w:separator/>
      </w:r>
    </w:p>
  </w:footnote>
  <w:footnote w:type="continuationSeparator" w:id="0">
    <w:p w:rsidR="00AD17CD" w:rsidRDefault="00AD17CD" w:rsidP="00A01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022ABA"/>
    <w:rsid w:val="00044811"/>
    <w:rsid w:val="000771EC"/>
    <w:rsid w:val="000817BE"/>
    <w:rsid w:val="000A419D"/>
    <w:rsid w:val="00183E1F"/>
    <w:rsid w:val="00207306"/>
    <w:rsid w:val="002302D6"/>
    <w:rsid w:val="002B16A1"/>
    <w:rsid w:val="002C1415"/>
    <w:rsid w:val="00303684"/>
    <w:rsid w:val="00362201"/>
    <w:rsid w:val="003B4813"/>
    <w:rsid w:val="003E494B"/>
    <w:rsid w:val="0044172D"/>
    <w:rsid w:val="004713AA"/>
    <w:rsid w:val="004A7444"/>
    <w:rsid w:val="004C520C"/>
    <w:rsid w:val="0054224C"/>
    <w:rsid w:val="00584787"/>
    <w:rsid w:val="006A18CF"/>
    <w:rsid w:val="006E0FAF"/>
    <w:rsid w:val="007549F2"/>
    <w:rsid w:val="008749DF"/>
    <w:rsid w:val="008867BD"/>
    <w:rsid w:val="008B3197"/>
    <w:rsid w:val="008C135F"/>
    <w:rsid w:val="008C48B3"/>
    <w:rsid w:val="008F7363"/>
    <w:rsid w:val="00902E1D"/>
    <w:rsid w:val="00974267"/>
    <w:rsid w:val="009A150C"/>
    <w:rsid w:val="009B22E7"/>
    <w:rsid w:val="009C2929"/>
    <w:rsid w:val="00A0196B"/>
    <w:rsid w:val="00A57D49"/>
    <w:rsid w:val="00AD17CD"/>
    <w:rsid w:val="00B30059"/>
    <w:rsid w:val="00BC01B6"/>
    <w:rsid w:val="00BE0A9B"/>
    <w:rsid w:val="00C008C9"/>
    <w:rsid w:val="00C26FEC"/>
    <w:rsid w:val="00CA1F62"/>
    <w:rsid w:val="00CB7D60"/>
    <w:rsid w:val="00CD1A30"/>
    <w:rsid w:val="00E123E4"/>
    <w:rsid w:val="00E778B1"/>
    <w:rsid w:val="00EB4646"/>
    <w:rsid w:val="00F44AD3"/>
    <w:rsid w:val="00F63248"/>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78C1A"/>
  <w15:docId w15:val="{CBD92628-A8CA-411B-A23C-16626E6A2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0196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0196B"/>
  </w:style>
  <w:style w:type="paragraph" w:styleId="a8">
    <w:name w:val="footer"/>
    <w:basedOn w:val="a"/>
    <w:link w:val="a9"/>
    <w:uiPriority w:val="99"/>
    <w:unhideWhenUsed/>
    <w:rsid w:val="00A0196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196B"/>
  </w:style>
  <w:style w:type="paragraph" w:styleId="aa">
    <w:name w:val="Balloon Text"/>
    <w:basedOn w:val="a"/>
    <w:link w:val="ab"/>
    <w:uiPriority w:val="99"/>
    <w:semiHidden/>
    <w:unhideWhenUsed/>
    <w:rsid w:val="0097426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742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76AA7-CD1B-4C25-86CF-9128CE2F9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2682</Words>
  <Characters>15290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21</cp:revision>
  <cp:lastPrinted>2022-10-21T10:49:00Z</cp:lastPrinted>
  <dcterms:created xsi:type="dcterms:W3CDTF">2022-10-21T10:30:00Z</dcterms:created>
  <dcterms:modified xsi:type="dcterms:W3CDTF">2022-10-21T11:18:00Z</dcterms:modified>
</cp:coreProperties>
</file>