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79E7">
        <w:rPr>
          <w:b/>
          <w:sz w:val="24"/>
          <w:szCs w:val="24"/>
        </w:rPr>
        <w:t>АО0002997</w:t>
      </w:r>
      <w:r w:rsidRPr="00BE0A9B">
        <w:rPr>
          <w:b/>
          <w:sz w:val="24"/>
          <w:szCs w:val="24"/>
        </w:rPr>
        <w:t>.</w:t>
      </w:r>
    </w:p>
    <w:p w:rsidR="009B22E7" w:rsidRPr="00BE0A9B" w:rsidRDefault="00E579E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579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579E7">
        <w:rPr>
          <w:b/>
          <w:sz w:val="24"/>
          <w:szCs w:val="24"/>
        </w:rPr>
        <w:t>АО0002997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79E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579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579E7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79E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579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579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9E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9E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79E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79E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79E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«Энергосистема»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79E7" w:rsidRDefault="00E579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579E7" w:rsidRDefault="00E579E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Резервуар 1000куб.м.-1. Трубопровод хозпитьевой воды. Шкаф управления. Компрессор К-25М. Емкость V 350 м. куб. Емкость V-105 м. куб.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181608547,00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9080427,35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поступить не позднее даты составления протокола об определении участников торгов на счет должника: р/с №40702810511000008330 в Волгоградском отделении №8621 ПАО Сбербанк, БИК банка 041806647, к/с 30101810100000000647. Получатель: ООО «Энергосистема» (ИНН 3018317501). В назначении платежа указывается наименование должника, №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E579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79E7" w:rsidRDefault="00E579E7" w:rsidP="00E579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№40702810511000008330 в Волгоградском отделении №8621 ПАО Сбербанк, БИК банка 041806647, к/с 30101810100000000647. Получатель: ООО «Энергосистема» (ИНН 3018317501).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579E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lastRenderedPageBreak/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579E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0A02E-758D-4CCF-94C4-1C5A883E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79D5E-ED43-4A58-8DCC-F5DC3AE84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2022-10-19T11:46:00Z</dcterms:created>
  <dcterms:modified xsi:type="dcterms:W3CDTF">2022-10-19T11:46:00Z</dcterms:modified>
</cp:coreProperties>
</file>