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ДОГОВОР КУПЛИ-ПРОДАЖИ (проект)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г. </w:t>
      </w:r>
      <w:r w:rsidDel="00000000" w:rsidR="00000000" w:rsidRPr="00000000">
        <w:rPr>
          <w:sz w:val="22"/>
          <w:szCs w:val="22"/>
          <w:rtl w:val="0"/>
        </w:rPr>
        <w:t xml:space="preserve">Москва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                                                                                                                       «__» _________ 2022 г.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sz w:val="22"/>
          <w:szCs w:val="22"/>
          <w:rtl w:val="0"/>
        </w:rPr>
        <w:t xml:space="preserve">Финансовый управляющий Банкин Александр Федорович (ИНН 344502864051, СНИЛС 134-786-261 85, почтовый адрес: 400120, г. Волгоград, ул. Елецкая, д.4, а/я № 1556, член ААУ "ЦФОП АПК" (ИНН 7707030411, ОГРН 1107799002057), действующий на основании Определения Арбитражного суда Московской области от 14.09.2021 по делу  №А41-85048/2018 о признании несостоятельным (решение АС Московской обл. от 21.05.2019 г. (резолютивная часть) и введении процедуры реализации имущества должника Поднебесной Валентины Корнеевны (28.07.1942 г.р., место рождения: с. Концеба Балтского р-на Одесской области, адрес регистрации: 140000, Московская область, г. Люберцы, Октябрьский пр-т, д.86, кв.18, ИНН 502704658107)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именуемый в дальнейшем «Продавец», с одной стороны, и победитель торгов ___________________, именуемый в дальнейшем «Покупатель», с другой стороны, заключили настоящий договор о нижеследующем: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1. ПРЕДМЕТ ДОГОВОРА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1.1. В соответствии с условиями настоящего договора Продавец передает в собственность Покупателя, а Покупатель принимает имущество, находящееся в залоге у </w:t>
      </w:r>
      <w:r w:rsidDel="00000000" w:rsidR="00000000" w:rsidRPr="00000000">
        <w:rPr>
          <w:sz w:val="22"/>
          <w:szCs w:val="22"/>
          <w:rtl w:val="0"/>
        </w:rPr>
        <w:t xml:space="preserve">АО КБ «Урал ФД»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: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Лот №1: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sz w:val="22"/>
          <w:szCs w:val="22"/>
          <w:rtl w:val="0"/>
        </w:rPr>
        <w:t xml:space="preserve">Квартира, назначение жилое, общей площадью 159,5 кв.м, этаж 16, расположенная по адресу: г. Москва, р-н Марьина Роща, пер. Октябрьский, д. 5, кв. 59, кадастровый номер 77:02:0024030:3494.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1.2.  Настоящий договор подлежит обязательной государственной регистрации в соответствии с ФЗ «О государственной регистрации прав на недвижимое имущество и сделок с ним».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1.3. Существующее обременение права: Ипотека в силу закона. Продавец гарантирует произвести регистрационные действия по снятию существующего обременения до государственной регистрации настоящего договора.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2. ЦЕНА И ПОРЯДОК РАСЧЕТОВ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2.1. Цена приобретаемого Имущества, предложенная победителем торгов – Покупателем, изменению не подлежит и составляет _________________ рубля.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2.2. При заключении Сторонами настоящего Договора перечисленный Покупателем задаток в размере _________________ рублей засчитывается в счет оплаты стоимости Имущества.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2.3. Доплата Имущества, в размере ________________ рублей осуществляется Покупателем путем перечисления денежных средств на р/с, указанный в пункте 8 настоящего договора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в течение 30 дней со дня подписания настоящего договора купли-продажи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3. ВОЗНИКНОВЕНИЕ ПРАВА СОБСТВЕННОСТИ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3.1 Право собственности на имущество переходит к Покупателю с момента государственной регистрации права собственности. Расходы по государственной регистрации несет Покупатель.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3.2 Риск случайной гибели Имущества переходит к Покупателю с момента подписания Акта приема-передачи Имущества.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4. ПРАВА И ОБЯЗАННОСТИ СТОРОН</w:t>
      </w:r>
    </w:p>
    <w:p w:rsidR="00000000" w:rsidDel="00000000" w:rsidP="00000000" w:rsidRDefault="00000000" w:rsidRPr="00000000" w14:paraId="00000019">
      <w:pPr>
        <w:ind w:right="283" w:firstLine="567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4.1. Продавец обязан:</w:t>
      </w:r>
    </w:p>
    <w:p w:rsidR="00000000" w:rsidDel="00000000" w:rsidP="00000000" w:rsidRDefault="00000000" w:rsidRPr="00000000" w14:paraId="0000001A">
      <w:pPr>
        <w:numPr>
          <w:ilvl w:val="0"/>
          <w:numId w:val="3"/>
        </w:numPr>
        <w:ind w:right="283" w:firstLine="567"/>
        <w:jc w:val="both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 передать Покупателю имущество по Акту приема-передачи, являющемуся неотъемлемой частью настоящего Договора в течение 3 (трех) рабочих дней с момента оплаты по настоящему Договору;</w:t>
      </w:r>
    </w:p>
    <w:p w:rsidR="00000000" w:rsidDel="00000000" w:rsidP="00000000" w:rsidRDefault="00000000" w:rsidRPr="00000000" w14:paraId="0000001B">
      <w:pPr>
        <w:numPr>
          <w:ilvl w:val="0"/>
          <w:numId w:val="3"/>
        </w:numPr>
        <w:ind w:right="283" w:firstLine="567"/>
        <w:jc w:val="both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 представить все необходимые документы для заключения настоящего Договора и нести ответственность за их достоверность;</w:t>
      </w:r>
    </w:p>
    <w:p w:rsidR="00000000" w:rsidDel="00000000" w:rsidP="00000000" w:rsidRDefault="00000000" w:rsidRPr="00000000" w14:paraId="0000001C">
      <w:pPr>
        <w:numPr>
          <w:ilvl w:val="0"/>
          <w:numId w:val="3"/>
        </w:numPr>
        <w:ind w:right="283" w:firstLine="567"/>
        <w:jc w:val="both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 при получении сведений об изменении реквизитов, указанных в пункте 8 настоящего договора, письменно своевременно уведомить о таком изменении Покупателя.</w:t>
      </w:r>
    </w:p>
    <w:p w:rsidR="00000000" w:rsidDel="00000000" w:rsidP="00000000" w:rsidRDefault="00000000" w:rsidRPr="00000000" w14:paraId="0000001D">
      <w:pPr>
        <w:ind w:right="283" w:firstLine="567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4.2. Покупатель обязан:</w:t>
      </w:r>
    </w:p>
    <w:p w:rsidR="00000000" w:rsidDel="00000000" w:rsidP="00000000" w:rsidRDefault="00000000" w:rsidRPr="00000000" w14:paraId="0000001E">
      <w:pPr>
        <w:numPr>
          <w:ilvl w:val="0"/>
          <w:numId w:val="1"/>
        </w:numPr>
        <w:ind w:right="283" w:firstLine="567"/>
        <w:jc w:val="both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 оплатить имущество по цене, указанной в п.2.1 настоящего Договора. Покупатель считается выполнившим свои обязательства по оплате приобретаемого имущества с момента полной оплаты стоимости, указанной в п.2.1 настоящего договора Продавцу.</w:t>
      </w:r>
    </w:p>
    <w:p w:rsidR="00000000" w:rsidDel="00000000" w:rsidP="00000000" w:rsidRDefault="00000000" w:rsidRPr="00000000" w14:paraId="0000001F">
      <w:pPr>
        <w:numPr>
          <w:ilvl w:val="0"/>
          <w:numId w:val="1"/>
        </w:numPr>
        <w:ind w:right="283" w:firstLine="567"/>
        <w:jc w:val="both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 принять Имущество на условиях, предусмотренных настоящим Договором.</w:t>
      </w:r>
    </w:p>
    <w:p w:rsidR="00000000" w:rsidDel="00000000" w:rsidP="00000000" w:rsidRDefault="00000000" w:rsidRPr="00000000" w14:paraId="00000020">
      <w:pPr>
        <w:ind w:right="283" w:firstLine="567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4.3 В случае не поступления денежных средств в счет оплаты Имущества в сумме и в сроки, указанные в разделе 2.3 настоящего Договора, договор считается расторгнутым, при этом внесенный задаток покупателю не возвращается. В данном случае оформление Сторонами дополнительного соглашения о расторжении настоящего Договора не требуется. </w:t>
      </w:r>
    </w:p>
    <w:p w:rsidR="00000000" w:rsidDel="00000000" w:rsidP="00000000" w:rsidRDefault="00000000" w:rsidRPr="00000000" w14:paraId="00000021">
      <w:pPr>
        <w:ind w:right="283" w:firstLine="567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5. ОТВЕТСТВЕННОСТЬ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5.1. За неисполнение или ненадлежащее исполнение настоящего договора, виновная сторона возмещает другой стороне убытки в размере прямого действительного ущерба.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5.2. Во всем, что не предусмотрено настоящим договором, стороны руководствуются действующим законодательством РФ.</w: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6. СПОРЫ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6.1. Споры, вытекающие из настоящего договора, подлежат рассмотрению в Арбитражном суде </w:t>
      </w:r>
      <w:r w:rsidDel="00000000" w:rsidR="00000000" w:rsidRPr="00000000">
        <w:rPr>
          <w:sz w:val="22"/>
          <w:szCs w:val="22"/>
          <w:rtl w:val="0"/>
        </w:rPr>
        <w:t xml:space="preserve">Московской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области, в порядке, предусмотренном действующим законодательством РФ.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7. ПРОЧИЕ УСЛОВИЯ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7.1. Имущество, являющееся предметом настоящего договора, до его подписания сторонами, осмотрено Покупателем и его качество удовлетворяет Покупателя. Передача Имущества и его принятие осуществляется путем подписания передаточного Акта.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7.2. При подписании настоящего Договора сторонам известны следующие положения действующего законодательства: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недействительность сделки с момента ее заключения, если сделка совершена лишь для вида, без намерения создать соответствующие ей правовые последствия, а также совершена с целью прикрыть другую сделку;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возможность расторжения настоящего Договора по иску заинтересованных лиц, чьи интересы нарушены заключением Договора;</w:t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возможность предъявления иска о признании Договора недействительным в случае совершения его под влиянием обмана, насилия, угроз, вследствие стечения тяжелых обстоятельств, в течение года со дня прекращения насилия, угроз, а также в случае получения стороной сведений об иных обстоятельствах;</w:t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порядок передачи недвижимости по подписанному сторонами передаточному Акту;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требования к документам, представляемым на государственную регистрацию прав на недвижимое имущество.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7.3. Настоящий Договор составлен в трех экземплярах, имеющих одинаковую юридическую силу из которых два – сторонам по договору, а один экземпляр передается в учреждение по регистрации прав на недвижимое имущество и сделок с ним.</w:t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7.4. Договор вступает в силу с момента его подписания и действует до полного исполнения сторонами своих обязательств.</w:t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7.5. К договору прилагается Акт приема-передачи Имущества.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7.6. Текст настоящего Договора прочитан и понятен.</w:t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8. РЕКВИЗИТЫ И ПОДПИСИ СТОРОН</w:t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Продавец: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Финансовый управляющий Банкин Александр Федорович</w:t>
      </w:r>
    </w:p>
    <w:p w:rsidR="00000000" w:rsidDel="00000000" w:rsidP="00000000" w:rsidRDefault="00000000" w:rsidRPr="00000000" w14:paraId="0000003A">
      <w:pPr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ИНН 344502864051, СНИЛС 134-786-261 85</w:t>
      </w:r>
    </w:p>
    <w:p w:rsidR="00000000" w:rsidDel="00000000" w:rsidP="00000000" w:rsidRDefault="00000000" w:rsidRPr="00000000" w14:paraId="0000003B">
      <w:pPr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почтовый адрес: 400120, г. Волгоград, ул. Елецкая, д.4, а/я № 1556</w:t>
      </w:r>
    </w:p>
    <w:p w:rsidR="00000000" w:rsidDel="00000000" w:rsidP="00000000" w:rsidRDefault="00000000" w:rsidRPr="00000000" w14:paraId="0000003C">
      <w:pPr>
        <w:jc w:val="both"/>
        <w:rPr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Реквизиты для оплаты: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р/с 40817810811005431089, Банк получателя Волгоградское отделение №8621 ПАО Сбербанк г. Волгоград, к/с 30101810100000000647, БИК 041806647.</w:t>
      </w:r>
    </w:p>
    <w:p w:rsidR="00000000" w:rsidDel="00000000" w:rsidP="00000000" w:rsidRDefault="00000000" w:rsidRPr="00000000" w14:paraId="0000003E">
      <w:pPr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Получатель Поднебесная В.К. (ИНН 502704658107)</w:t>
      </w:r>
    </w:p>
    <w:p w:rsidR="00000000" w:rsidDel="00000000" w:rsidP="00000000" w:rsidRDefault="00000000" w:rsidRPr="00000000" w14:paraId="0000003F">
      <w:pPr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Финансовый управляющий       __________________ / Банкин А.Ф. /</w:t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:</w:t>
      </w:r>
    </w:p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__________________________</w:t>
      </w:r>
    </w:p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__________________________</w:t>
      </w:r>
    </w:p>
    <w:p w:rsidR="00000000" w:rsidDel="00000000" w:rsidP="00000000" w:rsidRDefault="00000000" w:rsidRPr="00000000" w14:paraId="0000004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shd w:fill="auto" w:val="clear"/>
          <w:vertAlign w:val="baseline"/>
          <w:rtl w:val="0"/>
        </w:rPr>
        <w:t xml:space="preserve">____________________ / ФИО</w:t>
      </w:r>
    </w:p>
    <w:sectPr>
      <w:pgSz w:h="16837" w:w="11905" w:orient="portrait"/>
      <w:pgMar w:bottom="568" w:top="426" w:left="1134" w:right="848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Times New Roman"/>
  <w:font w:name="Courier New"/>
  <w:font w:name="Noto Sans Symbol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cs="Noto Sans Symbols" w:eastAsia="Noto Sans Symbols" w:hAnsi="Noto Sans Symbols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cs="Noto Sans Symbols" w:eastAsia="Noto Sans Symbols" w:hAnsi="Noto Sans Symbols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ru-RU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Обычный">
    <w:name w:val="Обычный"/>
    <w:next w:val="Обычный"/>
    <w:autoRedefine w:val="0"/>
    <w:hidden w:val="0"/>
    <w:qFormat w:val="0"/>
    <w:pPr>
      <w:suppressAutoHyphens w:val="0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ar-SA" w:val="ru-RU"/>
    </w:rPr>
  </w:style>
  <w:style w:type="character" w:styleId="Основнойшрифтабзаца">
    <w:name w:val="Основной шрифт абзаца"/>
    <w:next w:val="Основнойшрифтабзаца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Обычнаятаблица">
    <w:name w:val="Обычная таблица"/>
    <w:next w:val="Обычнаятаблица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Нетсписка">
    <w:name w:val="Нет списка"/>
    <w:next w:val="Нетсписка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ConsPlusNormal">
    <w:name w:val="ConsPlusNormal"/>
    <w:next w:val="Обычный"/>
    <w:autoRedefine w:val="0"/>
    <w:hidden w:val="0"/>
    <w:qFormat w:val="0"/>
    <w:pPr>
      <w:widowControl w:val="0"/>
      <w:suppressAutoHyphens w:val="0"/>
      <w:autoSpaceDE w:val="0"/>
      <w:spacing w:line="1" w:lineRule="atLeast"/>
      <w:ind w:leftChars="-1" w:rightChars="0" w:firstLine="720" w:firstLineChars="-1"/>
      <w:textDirection w:val="btLr"/>
      <w:textAlignment w:val="top"/>
      <w:outlineLvl w:val="0"/>
    </w:pPr>
    <w:rPr>
      <w:rFonts w:ascii="Arial" w:cs="Arial" w:eastAsia="Arial" w:hAnsi="Arial"/>
      <w:w w:val="100"/>
      <w:position w:val="-1"/>
      <w:effect w:val="none"/>
      <w:vertAlign w:val="baseline"/>
      <w:cs w:val="0"/>
      <w:em w:val="none"/>
      <w:lang w:bidi="ru-RU" w:eastAsia="ru-RU" w:val="ru-RU"/>
    </w:rPr>
  </w:style>
  <w:style w:type="paragraph" w:styleId="ConsPlusNonformat">
    <w:name w:val="ConsPlusNonformat"/>
    <w:basedOn w:val="Обычный"/>
    <w:next w:val="ConsPlusNormal"/>
    <w:autoRedefine w:val="0"/>
    <w:hidden w:val="0"/>
    <w:qFormat w:val="0"/>
    <w:pPr>
      <w:suppressAutoHyphens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ourier New" w:cs="Courier New" w:eastAsia="Courier New" w:hAnsi="Courier New"/>
      <w:w w:val="100"/>
      <w:position w:val="-1"/>
      <w:sz w:val="20"/>
      <w:szCs w:val="20"/>
      <w:effect w:val="none"/>
      <w:vertAlign w:val="baseline"/>
      <w:cs w:val="0"/>
      <w:em w:val="none"/>
      <w:lang w:bidi="ar-SA" w:eastAsia="ar-SA" w:val="ru-RU"/>
    </w:rPr>
  </w:style>
  <w:style w:type="paragraph" w:styleId="Текствыноски">
    <w:name w:val="Текст выноски"/>
    <w:basedOn w:val="Обычный"/>
    <w:next w:val="Текствыноски"/>
    <w:autoRedefine w:val="0"/>
    <w:hidden w:val="0"/>
    <w:qFormat w:val="0"/>
    <w:pPr>
      <w:suppressAutoHyphens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ahoma" w:cs="Tahoma" w:hAnsi="Tahoma"/>
      <w:w w:val="100"/>
      <w:position w:val="-1"/>
      <w:sz w:val="16"/>
      <w:szCs w:val="16"/>
      <w:effect w:val="none"/>
      <w:vertAlign w:val="baseline"/>
      <w:cs w:val="0"/>
      <w:em w:val="none"/>
      <w:lang w:bidi="ar-SA" w:eastAsia="ar-SA" w:val="ru-RU"/>
    </w:rPr>
  </w:style>
  <w:style w:type="paragraph" w:styleId="Основнойтекст">
    <w:name w:val="Основной текст"/>
    <w:basedOn w:val="Обычный"/>
    <w:next w:val="Основнойтекст"/>
    <w:autoRedefine w:val="0"/>
    <w:hidden w:val="0"/>
    <w:qFormat w:val="0"/>
    <w:pPr>
      <w:suppressAutoHyphens w:val="1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w w:val="100"/>
      <w:position w:val="-1"/>
      <w:sz w:val="28"/>
      <w:szCs w:val="20"/>
      <w:effect w:val="none"/>
      <w:vertAlign w:val="baseline"/>
      <w:cs w:val="0"/>
      <w:em w:val="none"/>
      <w:lang w:bidi="ar-SA" w:eastAsia="ru-RU" w:val="ru-RU"/>
    </w:rPr>
  </w:style>
  <w:style w:type="paragraph" w:styleId="СтандартныйHTML">
    <w:name w:val="Стандартный HTML"/>
    <w:basedOn w:val="Обычный"/>
    <w:next w:val="СтандартныйHTML"/>
    <w:autoRedefine w:val="0"/>
    <w:hidden w:val="0"/>
    <w:qFormat w:val="0"/>
    <w:pPr>
      <w:suppressAutoHyphens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ourier New" w:hAnsi="Courier New"/>
      <w:w w:val="100"/>
      <w:position w:val="-1"/>
      <w:sz w:val="20"/>
      <w:szCs w:val="20"/>
      <w:effect w:val="none"/>
      <w:vertAlign w:val="baseline"/>
      <w:cs w:val="0"/>
      <w:em w:val="none"/>
      <w:lang w:bidi="ar-SA" w:eastAsia="ar-SA" w:val="und"/>
    </w:rPr>
  </w:style>
  <w:style w:type="character" w:styleId="СтандартныйHTMLЗнак">
    <w:name w:val="Стандартный HTML Знак"/>
    <w:next w:val="СтандартныйHTMLЗнак"/>
    <w:autoRedefine w:val="0"/>
    <w:hidden w:val="0"/>
    <w:qFormat w:val="0"/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 w:eastAsia="ar-SA"/>
    </w:rPr>
  </w:style>
  <w:style w:type="paragraph" w:styleId="Абзацсписка">
    <w:name w:val="Абзац списка"/>
    <w:basedOn w:val="Обычный"/>
    <w:next w:val="Абзацсписка"/>
    <w:autoRedefine w:val="0"/>
    <w:hidden w:val="0"/>
    <w:qFormat w:val="0"/>
    <w:pPr>
      <w:suppressAutoHyphens w:val="1"/>
      <w:spacing w:line="1" w:lineRule="atLeast"/>
      <w:ind w:left="720" w:leftChars="-1" w:rightChars="0" w:firstLineChars="-1"/>
      <w:contextualSpacing w:val="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ru-RU"/>
    </w:rPr>
  </w:style>
  <w:style w:type="character" w:styleId="PlaceholderText">
    <w:name w:val="Placeholder Text"/>
    <w:next w:val="PlaceholderText"/>
    <w:autoRedefine w:val="0"/>
    <w:hidden w:val="0"/>
    <w:qFormat w:val="0"/>
    <w:rPr>
      <w:color w:val="808080"/>
      <w:w w:val="100"/>
      <w:position w:val="-1"/>
      <w:effect w:val="none"/>
      <w:vertAlign w:val="baseline"/>
      <w:cs w:val="0"/>
      <w:em w:val="none"/>
      <w:lang/>
    </w:rPr>
  </w:style>
  <w:style w:type="character" w:styleId="paragraph">
    <w:name w:val="paragraph"/>
    <w:next w:val="paragraph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Гиперссылка">
    <w:name w:val="Гиперссылка"/>
    <w:next w:val="Гиперссылка"/>
    <w:autoRedefine w:val="0"/>
    <w:hidden w:val="0"/>
    <w:qFormat w:val="0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vOMDVHK9NA9rBSn4/FYbw3imDJQ==">AMUW2mXuUAhWEZM2mq2L9AhWhj1ED7rGOgKiKIEvLN2mKRqv98uDxPgcPR5Cejy+mgp6jgOm/AjrwzlCYxrJ21SajyzVyE5uYr9MFDbZNKTBx/EED5nXAgTikxiU1hIxpTwY7ja3Vu7d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2021-03-08T11:45:00Z</dcterms:created>
  <dc:creator>none</dc:creator>
</cp:coreProperties>
</file>