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570F3">
        <w:rPr>
          <w:b/>
          <w:sz w:val="24"/>
          <w:szCs w:val="24"/>
        </w:rPr>
        <w:t>2988</w:t>
      </w:r>
      <w:r w:rsidR="00424B57">
        <w:rPr>
          <w:b/>
          <w:sz w:val="24"/>
          <w:szCs w:val="24"/>
        </w:rPr>
        <w:t>.</w:t>
      </w:r>
    </w:p>
    <w:p w:rsidR="00320475" w:rsidRPr="00320475" w:rsidRDefault="00D570F3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18.09.2022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D570F3">
        <w:rPr>
          <w:sz w:val="24"/>
          <w:szCs w:val="24"/>
        </w:rPr>
        <w:t>Кириллов  Владислав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D570F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D570F3">
        <w:rPr>
          <w:sz w:val="24"/>
          <w:szCs w:val="24"/>
        </w:rPr>
        <w:t>АО0002988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D570F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D570F3">
        <w:rPr>
          <w:sz w:val="24"/>
          <w:szCs w:val="24"/>
        </w:rPr>
        <w:t>Арсентьев  Владимир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D570F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D570F3">
        <w:rPr>
          <w:sz w:val="24"/>
          <w:szCs w:val="24"/>
        </w:rPr>
        <w:t>АО0002988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570F3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D570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D570F3">
              <w:rPr>
                <w:sz w:val="24"/>
                <w:szCs w:val="24"/>
              </w:rPr>
              <w:t>Арсентьев  Владимир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570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Должник Арсентьева Владимира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D570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D570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70F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12.08.2022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70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15.09.2022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570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11.08.2022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15:58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570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11.08.2022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15:58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570F3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11.08.2022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15:58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Владислав Юрьевич</w:t>
            </w:r>
          </w:p>
        </w:tc>
      </w:tr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А33-4808/2021</w:t>
            </w:r>
          </w:p>
        </w:tc>
      </w:tr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Красноярского края по делу № А33-4808/2021 от 18.10.2021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Арсентьев  Владимир Викторович</w:t>
            </w:r>
          </w:p>
        </w:tc>
      </w:tr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246302410446</w:t>
            </w:r>
          </w:p>
        </w:tc>
      </w:tr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Победитель торгов: участник, предложивший в ходе торгов наибольшую цену за лот. Порядок и срок заключения договора: в течение 5 рабочих дней с даты подписания протокола о результатах проведения торгов победителю направляется предложение о заключении договора и проект договора. Договор подписывается в течение 5 дней с даты получения предложения о заключении договора.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Арсентьев Владимир Викторович</w:t>
            </w:r>
          </w:p>
        </w:tc>
      </w:tr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(904) 890-64-88</w:t>
            </w:r>
          </w:p>
        </w:tc>
      </w:tr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570F3" w:rsidRDefault="00D570F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</w:t>
            </w:r>
          </w:p>
        </w:tc>
      </w:tr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 Заявка на участие в торгах должна соответствовать требованиям Федерального закона от 26.10.2002 г. №127-ФЗ «О несостоятельности (банкротстве)» (далее - Закон о банкротстве), в том числе п. 11 ст. 110 Закона о банкротстве, а также Приказа Минэкономразвития России №54 от 15.02.2010.</w:t>
            </w:r>
          </w:p>
        </w:tc>
      </w:tr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марки DAEWOO NEXIA, 2013 года выпуска, идентификационный номер VIN: XWB3L32EDDA081956.</w:t>
            </w:r>
          </w:p>
        </w:tc>
      </w:tr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128400,00</w:t>
            </w:r>
          </w:p>
        </w:tc>
      </w:tr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12840,00</w:t>
            </w:r>
          </w:p>
        </w:tc>
      </w:tr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по лоту составляет 20% от начальной цены продажи лота. Период внесения задатка соответствует периодам приема заявок. Задаток вносится путем перечисления денежных средств на специальный счет должника: р/с: 40817810030850904473, Доп. офис №8646 ПАО "Сбербанк России", к/с: 30101810800000000627, БИК 040407627, получатель: Арсентьев Владимир Викторович.</w:t>
            </w:r>
          </w:p>
        </w:tc>
      </w:tr>
      <w:tr w:rsidR="00D57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0F3" w:rsidRDefault="00D570F3" w:rsidP="00D57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Период внесения задатка соответствует периодам приема заявок. Задаток вносится путем перечисления денежных средств на специальный счет должника: р/с: 40817810030850904473, Доп. офис №8646 ПАО "Сбербанк России", к/с: 30101810800000000627, БИК 040407627, получатель: Арсентьев Владимир Викторович.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570F3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B75CFD-40F2-4CF6-A509-4922FB3AE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B8EEF-1FFE-43B3-AF87-66B84AF8D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662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2022-09-18T12:02:00Z</dcterms:created>
  <dcterms:modified xsi:type="dcterms:W3CDTF">2022-09-18T12:02:00Z</dcterms:modified>
</cp:coreProperties>
</file>