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0F71">
        <w:rPr>
          <w:b/>
          <w:sz w:val="24"/>
          <w:szCs w:val="24"/>
        </w:rPr>
        <w:t>АО0002974</w:t>
      </w:r>
      <w:r w:rsidRPr="00BE0A9B">
        <w:rPr>
          <w:b/>
          <w:sz w:val="24"/>
          <w:szCs w:val="24"/>
        </w:rPr>
        <w:t>.</w:t>
      </w:r>
    </w:p>
    <w:p w:rsidR="009B22E7" w:rsidRPr="00BE0A9B" w:rsidRDefault="00740F7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40F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40F71">
        <w:rPr>
          <w:b/>
          <w:sz w:val="24"/>
          <w:szCs w:val="24"/>
        </w:rPr>
        <w:t>АО0002974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0F7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40F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40F71">
              <w:rPr>
                <w:sz w:val="24"/>
                <w:szCs w:val="24"/>
              </w:rPr>
              <w:t>Лозинский Анатолий Иосифович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0F7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 1: Автомобиль марки LADA модель Largus, 2013 г.в., VIN-номер XTARS015LD0724431. Начальная цена продажи лота № 1 – 450000 (четыреста пятьдесят тысяч) рублей 00 коп. Отсутствует катализатор, система выпуска требует ремонта.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40F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40F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0F7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0F7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0F7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0F7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0F7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А70-11815/2021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21.09.2021 по делу № А70-11815/2021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721500176503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максимальную цену за имущество должника. Организатор торгов в день подведения результатов открытых торгов рассматривает протокол о результатах проведения торгов, определяет победителя открытых торгов и утверждает протокол о результатах проведения торгов. В течение 5 дней с даты подписания протокола о результатах проведения торгов финансовый управляющий направляет победителю торгов копию этого протокола и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договора купли-продажи в течение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торгов.Если к участию в торгах был допущен только один участник, заявка которого на участие в торгах содержит предложение о цене имущества не ниже установлено начальной цены продажи имущества, финансовым управляющим направляется этому участнику торгов предложение заключить договор купли-продажи в соответствии с представленным предложением о цене.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0F71" w:rsidRDefault="00740F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40F71" w:rsidRDefault="00740F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обязательство участника открытых торгов соблюдать требования, указанные в сообщении о проведении открытых торгов; номер контактного телефона, адрес электронной почты;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 Указанные документы и сведения должны быть подписаны руководителем или уполномоченным им лицом и заверены печатью юридического лица или индивидуального предпринимателя (для заявителей – юридических лиц или индивидуальных предпринимателей) или собственноручно подписаны физическим лицом (для заявителей – физических лиц) либо должны быть представлены в форме электронного сообщения, подписанного электронной цифровой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законодательством о несостоятельности (банкротстве) и указанным в настоящем сообщении. В электронной форме заявки на участие в торгах с приложениями представляются с 09-00 час. 11.07.2022 до 09-00 час. 15.08.2022 включительно на электронной площадке (время московское) в порядке, установленном внутренним регламентом электронной площадки. Торги состоятся 19.08.2022 в 09-00 час. (время московское).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VIN-номер XTARS015LD0724431. Начальная цена продажи лота № 1 – 450000 (четыреста пятьдесят тысяч) рублей 00 коп. Отсутствует (вырезан) катализатор! Система выпуска требует восстановления.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450000,00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22500,00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аукционе составляет 10 (десять) % от начальной цены продажи имущества. Для участия в торгах лицо, желающее принять в них участие (заявитель), должно уплатить задаток в счет обеспечения оплаты приобретаемого на торгах имущества.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Задаток должен поступить на указанный расчетный счет не позднее 09-00 час. 15.08.2022 (время московское).</w:t>
            </w:r>
          </w:p>
        </w:tc>
      </w:tr>
      <w:tr w:rsidR="0074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0F71" w:rsidRDefault="00740F71" w:rsidP="00740F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40F7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40F7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799808-CE2A-4271-8443-3EEE049C0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7DA86-2B96-4159-8185-045376FBF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2022-08-19T07:09:00Z</dcterms:created>
  <dcterms:modified xsi:type="dcterms:W3CDTF">2022-08-19T07:09:00Z</dcterms:modified>
</cp:coreProperties>
</file>