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7862E1">
        <w:rPr>
          <w:b/>
          <w:sz w:val="24"/>
          <w:szCs w:val="24"/>
        </w:rPr>
        <w:t>АО0002943</w:t>
      </w:r>
      <w:r w:rsidRPr="00BE0A9B">
        <w:rPr>
          <w:b/>
          <w:sz w:val="24"/>
          <w:szCs w:val="24"/>
        </w:rPr>
        <w:t>.</w:t>
      </w:r>
    </w:p>
    <w:p w:rsidR="009B22E7" w:rsidRPr="00BE0A9B" w:rsidRDefault="007862E1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23.06.2022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7862E1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7862E1">
        <w:rPr>
          <w:b/>
          <w:sz w:val="24"/>
          <w:szCs w:val="24"/>
        </w:rPr>
        <w:t>АО0002943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7862E1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7862E1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7862E1">
              <w:rPr>
                <w:sz w:val="24"/>
                <w:szCs w:val="24"/>
              </w:rPr>
              <w:t>Общество с ограниченной ответственностью "Стройинвест"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7862E1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Имущество находится в залоге у ООО "КВАРЦ групп"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7862E1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7862E1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6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7862E1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23.05.2022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7862E1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22.06.2022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10:00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7862E1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21.05.2022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7862E1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21.05.2022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7862E1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13.05.2022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Булдакова Нина Николаевна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183502537140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Булдакова Нина Николаевна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183502537140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Крымский Союз профессиональных арбитражных управляющих «Эксперт»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10386</w:t>
            </w: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Арбитражного суда Ханты-Мансийского автономного округа-Югры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А75-93/2021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порядке продажи имущества ООО "Стройинвест"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"Стройинвест"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"Стройинвест"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8602264816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1168617051349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имущества оформляется договором купли-продажи, имущества, не позднее 5 (пяти) дней после оформления протокола о результатах торгов.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Булдакова Нина Николаевна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83412998621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toso18@yandex.ru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7862E1" w:rsidRDefault="007862E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</w:p>
    <w:p w:rsidR="007862E1" w:rsidRDefault="007862E1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Административно-бытовой корпус, Производственный корпус, Лабораторный корпус, Нежилое здание 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оператором ЭТП в режиме круглосуточной работы, за исключением профилактических работ. Заявка на участие в торгах оформляется произвольно в письменной форме на русском языке и должна содержать: документы, подтверждающие внесения задатка, подтверждающие полномочия лица на осуществление действий от имени заявителя, обязательство участника торгов соблюдать требования, указанные в сообщении о проведении торгов; номер контактного телефона, адрес электронной почты, свидетельство ИНН, для юр. лиц: нотариальную копию или действительную выписку из ЕГРЮЛ, копию решения об одобрении/совершении крупной сделки, если данное установлено законодательством РФ и (или) учредительными документами юр. лица, фирменное наименование, сведения об организационно-правовой форме, место нахождения, почтовый адрес заявителя, копии документов, подтверждающих полномочия руководителя, для индивидуального предпринимателя: нотариальную копию или действительную выписку из ЕГРИП, для физ. лиц: копия документа, удостоверяющего личность, ФИО, паспортные данные, сведения о месте жительства, для иностранного лица: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государства. Также заявка должна содержать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СРО арбитражных управляющих, членом или руководителем которой является конкурсный управляющий.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Административно-бытовой корпус, назначение: нежилое, 1 – этажный, общ. площадь 516,10 кв.м, адрес: ХМАО - Югра, г.Сургут, ул. Энергостроителей, д 5/1 (к/н 86:10:0101212:514), расположенный на земельном участке с кадастровым номером 86:10:0101212:959, по договору аренды от 26.12.16г. № 425, срок аренды до 24.11.2065г.; - Производственный корпус, назначение: нежилое, 1 – этажный, общ. площадь 869,30 кв.м, адрес: ХМАО - Югра, г.Сургут, ул.Энергостроителей, 5/1, сооружение 1 (к/н 86:10:0101212:516), расположенный на земельном участке с кадастровым номером 86:10:0101212:959, по договору аренды от 26.12.2016г. № 425, срок аренды до 24.11.2065г.; - Лабораторный корпус №2, назначение: нежилое, 1 – этажный, общ. площадь 904,80 кв.м, адрес: ХМАО - Югра, г.Сургут, ул. Энергостроителей, 5/1, сооружение 2, (к/н 86:10:0101212:517), расположенный на земельном участке с кадастровым номером 86:10:0101212:959, по договору аренды от 26.12.16г. № 425, срок аренды до 24.11.2065г.; - Нежилое здание: Инженерно-лабораторный корпус ЭУМ, назначение: нежилое, 3 – этажный, общ. площадь 1731,80 кв.м,, адрес: ХМАО - Югра, г. Сургут, ул. Энергостроителей, д.6 (к/н 86:10:0101212:522), расположенный на земельном участке с кадастровым номером 86:10:0101212:109, по договору аренды от 09.11.16г. № 362, срок аренды до 20.09.2065г.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41510000,00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415100,00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составляет 20 % от начальной цены, вносится на специальный р/с должника в период приема заявок (также возможно подписание соглашения о задатке, проект на сайте ЭТП). Задаток должен поступить на специальный р/с должника не позднее 10 ч. 00 мин. 22.06.2022 г. задаток возвращается в течение 5 (пяти) дней со дня подписания протокола об определении участников торгов. Задаток не возвращается в случае отказа или уклонения победителя торгов от подписания договора купли-продажи Имущества Должника, а также в случае неоплаты Имущества Должника в установленный срок в соответствии с заключенным договором купли-продажи.</w:t>
            </w:r>
          </w:p>
        </w:tc>
      </w:tr>
      <w:tr w:rsidR="007862E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7862E1" w:rsidRDefault="007862E1" w:rsidP="007862E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40702810068000003712 в Удмуртском отделении № 8618 ПАО «СБЕРБАНК» г. Ижевск (БИК: 049401601, к/с: 30101810400000000601), получатель: ООО «СтройИнвест» (ИНН/КПП: 8602264816/860201001)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  <w:r w:rsidR="007862E1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7862E1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EC094-80DA-4147-B0FE-D06585E6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E6BD-D880-404B-ADB6-FAFA6586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2022-06-23T11:24:00Z</dcterms:created>
  <dcterms:modified xsi:type="dcterms:W3CDTF">2022-06-23T11:24:00Z</dcterms:modified>
</cp:coreProperties>
</file>