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КУПЛИ-ПРОДАЖИ (проект)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Волгоград                                                                                                            «__»</w:t>
      </w:r>
      <w:r w:rsidDel="00000000" w:rsidR="00000000" w:rsidRPr="00000000">
        <w:rPr>
          <w:sz w:val="22"/>
          <w:szCs w:val="22"/>
          <w:rtl w:val="0"/>
        </w:rPr>
        <w:t xml:space="preserve"> __________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2022 г.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Финансовый управляющий Шкарупин Александр Вячеславович (400005, г.Волгоград, а/я 3, ИНН 344502900888, СНИЛС 193-383-47602, член ААУ "ЦФОП АПК" (Адрес: 107031, г. Москва, ул. Б. Дмитровка, д. 32, стр. 1, ИНН 7707030411, ОГРН 1107799002057), действующий на основании Определения Арбитражного суда Волгоградской области от 26.01.2022 по делу № А12-30546/2020 о признании несостоятельным (банкротом) и введении процедуры реализации имущества должника Чунихина Владимира Ивановича (03.05.1956 года рождения, адрес регистрации: Волгоградская область, Городищенский район, с. Карповка, ул. Мира, д. 3а, ИНН 340300922779, СНИЛС 02694797908)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именуемый в дальнейшем «ПРОДАВЕЦ», с одной стороны, и победитель торгов _________________________, именуемый в дальнейшем «ПОКУПАТЕЛЬ»,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708"/>
        <w:jc w:val="both"/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Продавец передает в собственность Покупателя, а Покупатель принимает имущество, </w:t>
      </w:r>
      <w:r w:rsidDel="00000000" w:rsidR="00000000" w:rsidRPr="00000000">
        <w:rPr>
          <w:sz w:val="22"/>
          <w:szCs w:val="22"/>
          <w:rtl w:val="0"/>
        </w:rPr>
        <w:t xml:space="preserve">находящегося  в залоге у Бабикова Александра Викторовича (ИНН 372800480049)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  <w:rtl w:val="0"/>
        </w:rPr>
        <w:t xml:space="preserve">Лот №1: </w:t>
      </w:r>
      <w:r w:rsidDel="00000000" w:rsidR="00000000" w:rsidRPr="00000000">
        <w:rPr>
          <w:sz w:val="22"/>
          <w:szCs w:val="22"/>
          <w:rtl w:val="0"/>
        </w:rPr>
        <w:t xml:space="preserve">Земельный участок 1 490 900 +/- 10 683 кв.м, сельскохозяйственного назначения, кадастровый номер: 34:03:190004:230, расположенный по адресу: обл. Волгоградская, р-н Городищенский, территория Карповского сельского поселения. Земельный участок 541 000 +/- 0.18 кв.м, сельскохозяйственного назначения, кадастровый номер: 34:03:190003:49, расположенный по адресу: обл. Волгоградская, р-н Городищенский, территория администрации, Карповского сельского поселения, в 1 км по направлению на юг от с. Карповка. Земельный участок 972 400 +/- 8 628 кв.м сельскохозяйственного назначения, кадастровый номер: 34:03:190003:52, расположенный по адресу: обл. Волгоградская, р-н Городищенский, территория администрации Карповского сельского поселения. Земельный участок 1 618 000 +/- 11 130 кв.м, сельскохозяйственного назначения, кадастровый номер: 34:03:190005:33, расположенный по адресу: обл. Волгоградская, р-н Городищенский, в границах ТОО "Карповский" 1 уч.- в 1.5 км севернее с. Дмитриевка</w:t>
      </w:r>
      <w:r w:rsidDel="00000000" w:rsidR="00000000" w:rsidRPr="00000000">
        <w:rPr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Настоящий договор подлежит обязательной государственной регистрации в соответствии с ФЗ «О государственной регистрации прав на недвижимое имущество и сделок с ним».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1.3. Существующее обременение права: Ипотека. Продавец гарантирует произвести регистрационные действия по снятию существующего обременения до государственной регистрации настоящего договора после полной оплаты в установленный срок согласно п.2.3 настоящего Договора.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ЦЕНА И ПОРЯДОК РАСЧЕТОВ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Цена приобретаемого Имущества, предложенная победителем торгов – Покупателем, изменению не подлежит и составляет ____________ рубля.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При заключении Сторонами настоящего Договора перечисленный Покупателем задаток в размере ____________ рублей засчитывается в счет оплаты стоимости Имущества.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2.3. Доплата Имущества, в размере ____________ рублей осуществляется Покупателем путем перечисления денежных средств на р/с, указанный в пункте 8 настоящего договора в течение 30 дней со дня подписания настоящего договора купли-продажи.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ВОЗНИКНОВЕНИЕ ПРАВА СОБСТВЕННОСТИ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 Право собственности на имущество переходит к Покупателю с момента государственной регистрации права собственности. Расходы по государственной регистрации несет Покупатель.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 Риск случайной гибели Имущества переходит к Покупателю с момента подписания Акта приема-передачи Имущества.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ПРАВА И ОБЯЗАННОСТИ СТОРОН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Продавец обязан: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передать Покупателю имущество по Акту приема-передачи, являющемуся неотъемлемой частью настоящего Договора в течение 3 (трех) рабочих дней с момента оплаты по настоящему Договору;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представить все необходимые документы для заключения настоящего Договора и нести ответственность за их достоверность;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Покупатель обязан: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принять Имущество на условиях, предусмотренных настоящим Договором.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расторгнутым. В данном случае оформление Сторонами дополнительного соглашения о расторжении настоящего Договора не требуется.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ОТВЕТСТВЕННОСТЬ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5.2. Во всем, что не предусмотрено настоящим договором, стороны руководствуются действующим законодательством РФ.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СПОРЫ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6.1. Споры, вытекающие из настоящего договора, подлежат рассмотрению в Арбитражном суде </w:t>
      </w:r>
      <w:r w:rsidDel="00000000" w:rsidR="00000000" w:rsidRPr="00000000">
        <w:rPr>
          <w:sz w:val="22"/>
          <w:szCs w:val="22"/>
          <w:rtl w:val="0"/>
        </w:rPr>
        <w:t xml:space="preserve">Волгоградской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области, в порядке, предусмотренном действующим законодательством РФ.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 ПРОЧИЕ УСЛОВИЯ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7.2.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расторжения настоящего Договора по иску заинтересованных лиц, чьи интересы нарушены заключением Договора;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порядок передачи недвижимости по подписанному сторонами передаточному Акту;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требования к документам, представляемым на государственную регистрацию прав на недвижимое имущество.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7.3. Настоящий Договор составлен в трех экземплярах, имеющих одинаковую юридическую силу из которых два – сторонам по договору, а один экземпляр передается в учреждение по регистрации прав на недвижимое имущество и сделок с ним.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7.4.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7.5. К договору прилагается Акт приема-передачи Имущества.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7.6. Текст настоящего Договора прочитан и понятен.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РЕКВИЗИТЫ И ПОДПИСИ СТОРОН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7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70"/>
        <w:gridCol w:w="5103"/>
        <w:tblGridChange w:id="0">
          <w:tblGrid>
            <w:gridCol w:w="5070"/>
            <w:gridCol w:w="510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Продавец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Финансовый </w:t>
            </w:r>
            <w:r w:rsidDel="00000000" w:rsidR="00000000" w:rsidRPr="00000000">
              <w:rPr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управляющий 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Чунихина В.И.</w:t>
            </w:r>
            <w:r w:rsidDel="00000000" w:rsidR="00000000" w:rsidRPr="00000000">
              <w:rPr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Шкарупин Александр Вячеславович</w:t>
            </w:r>
          </w:p>
          <w:p w:rsidR="00000000" w:rsidDel="00000000" w:rsidP="00000000" w:rsidRDefault="00000000" w:rsidRPr="00000000" w14:paraId="0000003A">
            <w:pPr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ИНН 344502900888, СНИЛС 193-383-476 02, адрес: 400005, г.Волгоград, а/я 3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тел.: 89880019613, e-mail: Aleksandr-7-7@rambler.ru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i w:val="0"/>
                <w:smallCaps w:val="0"/>
                <w:strike w:val="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Реквизиты</w:t>
            </w:r>
            <w:r w:rsidDel="00000000" w:rsidR="00000000" w:rsidRPr="00000000">
              <w:rPr>
                <w:i w:val="0"/>
                <w:smallCaps w:val="0"/>
                <w:strike w:val="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D">
            <w:pPr>
              <w:spacing w:line="276" w:lineRule="auto"/>
              <w:rPr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sz w:val="22"/>
                <w:szCs w:val="22"/>
                <w:highlight w:val="white"/>
                <w:rtl w:val="0"/>
              </w:rPr>
              <w:t xml:space="preserve">р/с 40817810946000048885, в Волгоградском РФ АО "Россельхозбанк", БИК 041806863, к/с 30101810900000000863</w:t>
            </w:r>
            <w:r w:rsidDel="00000000" w:rsidR="00000000" w:rsidRPr="00000000">
              <w:rPr>
                <w:sz w:val="22"/>
                <w:szCs w:val="22"/>
                <w:highlight w:val="white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3E">
            <w:pPr>
              <w:spacing w:line="276" w:lineRule="auto"/>
              <w:rPr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sz w:val="22"/>
                <w:szCs w:val="22"/>
                <w:highlight w:val="white"/>
                <w:rtl w:val="0"/>
              </w:rPr>
              <w:t xml:space="preserve">Получатель: Чунихин В.И. (ИНН 340300922779)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____________________/ 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Шкарупин А.В.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Покупатель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7" w:w="11905" w:orient="portrait"/>
      <w:pgMar w:bottom="568" w:top="426" w:left="1134" w:right="42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nsPlusNormal">
    <w:name w:val="ConsPlusNormal"/>
    <w:next w:val="Обычный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="720" w:firstLineChars="-1"/>
      <w:textDirection w:val="btLr"/>
      <w:textAlignment w:val="top"/>
      <w:outlineLvl w:val="0"/>
    </w:pPr>
    <w:rPr>
      <w:rFonts w:ascii="Arial" w:cs="Arial" w:eastAsia="Arial" w:hAnsi="Arial"/>
      <w:w w:val="100"/>
      <w:position w:val="-1"/>
      <w:effect w:val="none"/>
      <w:vertAlign w:val="baseline"/>
      <w:cs w:val="0"/>
      <w:em w:val="none"/>
      <w:lang w:bidi="ru-RU" w:eastAsia="ru-RU" w:val="ru-RU"/>
    </w:rPr>
  </w:style>
  <w:style w:type="paragraph" w:styleId="ConsPlusNonformat">
    <w:name w:val="ConsPlusNonformat"/>
    <w:basedOn w:val="Обычный"/>
    <w:next w:val="ConsPlusNorma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PlaceholderText">
    <w:name w:val="Placeholder Text"/>
    <w:next w:val="PlaceholderText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character" w:styleId="paragraph">
    <w:name w:val="paragraph"/>
    <w:next w:val="paragraph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Гиперссылка">
    <w:name w:val="Гиперссылка"/>
    <w:next w:val="Гиперссылка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RVKTYRE8GXWkn5I9oj8yFF/P2g==">AMUW2mWv/XIUoz1Bn9MKxthflv4YvN6Vt7dUaC+BmvYEAd4u7mo5bIK8uS3om7rTt0RjwzIeoi5To9ACbWNhb222dQhErLtUbry5pkMVoDc9XHItV//S0oIOK7Nky/qGi/shkfh7Jb7V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2022-01-27T13:17:00Z</dcterms:created>
  <dc:creator>none</dc:creator>
</cp:coreProperties>
</file>