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494D">
        <w:rPr>
          <w:b/>
          <w:sz w:val="24"/>
          <w:szCs w:val="24"/>
        </w:rPr>
        <w:t>2935</w:t>
      </w:r>
      <w:r w:rsidR="00424B57">
        <w:rPr>
          <w:b/>
          <w:sz w:val="24"/>
          <w:szCs w:val="24"/>
        </w:rPr>
        <w:t>.</w:t>
      </w:r>
    </w:p>
    <w:p w:rsidR="00320475" w:rsidRPr="00320475" w:rsidRDefault="00C4494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4494D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449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4494D">
        <w:rPr>
          <w:sz w:val="24"/>
          <w:szCs w:val="24"/>
        </w:rPr>
        <w:t>АО0002935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449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4494D">
        <w:rPr>
          <w:sz w:val="24"/>
          <w:szCs w:val="24"/>
        </w:rPr>
        <w:t>Общество с ограниченной ответственностью "Форвард"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449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4494D">
        <w:rPr>
          <w:sz w:val="24"/>
          <w:szCs w:val="24"/>
        </w:rPr>
        <w:t>АО0002935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494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449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4494D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4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449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449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49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25.04.2022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4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4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4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494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 по делу А43-14324/2019 от 20 ноября 2019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7 календарных дней после оформления протокола о результатах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494D" w:rsidRDefault="00C4494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"АСТ" ОГРН 1125262000742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19769198,86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988459,943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C4494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C4494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2586886,88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129344,344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C449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494D" w:rsidRDefault="00C4494D" w:rsidP="00C44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494D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62FDF-6825-46E1-A969-FE9FEC63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C002-2004-4213-9AC2-B91033897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2022-04-22T14:04:00Z</dcterms:created>
  <dcterms:modified xsi:type="dcterms:W3CDTF">2022-04-22T14:04:00Z</dcterms:modified>
</cp:coreProperties>
</file>