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6DCD" w:rsidRPr="0048344D" w:rsidRDefault="0020620D" w:rsidP="00F000F2">
      <w:pPr>
        <w:contextualSpacing/>
        <w:jc w:val="center"/>
        <w:rPr>
          <w:b/>
          <w:sz w:val="24"/>
          <w:szCs w:val="24"/>
        </w:rPr>
      </w:pPr>
      <w:bookmarkStart w:id="0" w:name="_GoBack"/>
      <w:bookmarkEnd w:id="0"/>
      <w:r w:rsidRPr="00334D8D">
        <w:rPr>
          <w:b/>
          <w:sz w:val="24"/>
          <w:szCs w:val="24"/>
        </w:rPr>
        <w:t>Извещение о проведении торгов</w:t>
      </w:r>
      <w:r w:rsidR="000002F3">
        <w:rPr>
          <w:b/>
          <w:sz w:val="24"/>
          <w:szCs w:val="24"/>
        </w:rPr>
        <w:t xml:space="preserve"> № </w:t>
      </w:r>
      <w:bookmarkStart w:id="1" w:name="НомерИзвещение"/>
      <w:bookmarkEnd w:id="1"/>
      <w:r w:rsidR="003C68AC">
        <w:rPr>
          <w:b/>
          <w:sz w:val="24"/>
          <w:szCs w:val="24"/>
        </w:rPr>
        <w:t>2926</w:t>
      </w:r>
      <w:r w:rsidR="00424B57">
        <w:rPr>
          <w:b/>
          <w:sz w:val="24"/>
          <w:szCs w:val="24"/>
        </w:rPr>
        <w:t>.</w:t>
      </w:r>
    </w:p>
    <w:p w:rsidR="00320475" w:rsidRPr="0048344D" w:rsidRDefault="003C68AC" w:rsidP="00320475">
      <w:pPr>
        <w:contextualSpacing/>
        <w:rPr>
          <w:b/>
          <w:sz w:val="24"/>
          <w:szCs w:val="24"/>
        </w:rPr>
      </w:pPr>
      <w:bookmarkStart w:id="2" w:name="Текущая_дата"/>
      <w:bookmarkEnd w:id="2"/>
      <w:r w:rsidRPr="0048344D">
        <w:rPr>
          <w:b/>
          <w:sz w:val="24"/>
          <w:szCs w:val="24"/>
        </w:rPr>
        <w:t>31.03.2022</w:t>
      </w:r>
    </w:p>
    <w:p w:rsidR="0020620D" w:rsidRPr="00334D8D" w:rsidRDefault="0020620D" w:rsidP="00F000F2">
      <w:pPr>
        <w:contextualSpacing/>
        <w:rPr>
          <w:sz w:val="24"/>
          <w:szCs w:val="24"/>
        </w:rPr>
      </w:pPr>
      <w:r w:rsidRPr="00334D8D">
        <w:rPr>
          <w:sz w:val="24"/>
          <w:szCs w:val="24"/>
        </w:rPr>
        <w:t xml:space="preserve">Я, </w:t>
      </w:r>
      <w:bookmarkStart w:id="3" w:name="ФИО"/>
      <w:bookmarkEnd w:id="3"/>
      <w:r w:rsidR="003C68AC">
        <w:rPr>
          <w:sz w:val="24"/>
          <w:szCs w:val="24"/>
        </w:rPr>
        <w:t>Общество с ограниченной ответственностью "Специализированная организация «</w:t>
      </w:r>
      <w:proofErr w:type="spellStart"/>
      <w:r w:rsidR="003C68AC">
        <w:rPr>
          <w:sz w:val="24"/>
          <w:szCs w:val="24"/>
        </w:rPr>
        <w:t>Трэйд-мастер</w:t>
      </w:r>
      <w:proofErr w:type="spellEnd"/>
      <w:r w:rsidR="003C68AC">
        <w:rPr>
          <w:sz w:val="24"/>
          <w:szCs w:val="24"/>
        </w:rPr>
        <w:t>»</w:t>
      </w:r>
      <w:proofErr w:type="gramStart"/>
      <w:r w:rsidR="00AD0D96">
        <w:rPr>
          <w:sz w:val="24"/>
          <w:szCs w:val="24"/>
        </w:rPr>
        <w:t xml:space="preserve"> </w:t>
      </w:r>
      <w:r w:rsidRPr="00334D8D">
        <w:rPr>
          <w:sz w:val="24"/>
          <w:szCs w:val="24"/>
        </w:rPr>
        <w:t>,</w:t>
      </w:r>
      <w:proofErr w:type="gramEnd"/>
      <w:r w:rsidRPr="00334D8D">
        <w:rPr>
          <w:sz w:val="24"/>
          <w:szCs w:val="24"/>
        </w:rPr>
        <w:t xml:space="preserve"> публикую</w:t>
      </w:r>
      <w:r w:rsidR="00AD0D96">
        <w:rPr>
          <w:sz w:val="24"/>
          <w:szCs w:val="24"/>
        </w:rPr>
        <w:t xml:space="preserve"> </w:t>
      </w:r>
      <w:r w:rsidRPr="00334D8D">
        <w:rPr>
          <w:sz w:val="24"/>
          <w:szCs w:val="24"/>
        </w:rPr>
        <w:t xml:space="preserve"> </w:t>
      </w:r>
      <w:bookmarkStart w:id="4" w:name="ВидАукцион_ИП"/>
      <w:bookmarkEnd w:id="4"/>
      <w:r w:rsidR="003C68AC">
        <w:rPr>
          <w:sz w:val="24"/>
          <w:szCs w:val="24"/>
        </w:rPr>
        <w:t>открытый аукцион</w:t>
      </w:r>
    </w:p>
    <w:p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5" w:name="НомерАукцион"/>
      <w:bookmarkEnd w:id="5"/>
      <w:r w:rsidR="003C68AC">
        <w:rPr>
          <w:sz w:val="24"/>
          <w:szCs w:val="24"/>
        </w:rPr>
        <w:t>АО0002926</w:t>
      </w:r>
    </w:p>
    <w:p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6" w:name="ВидАукцион_РП"/>
      <w:bookmarkEnd w:id="6"/>
      <w:r w:rsidR="003C68AC">
        <w:rPr>
          <w:sz w:val="24"/>
          <w:szCs w:val="24"/>
        </w:rPr>
        <w:t>открытого аукциона</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7" w:name="ПолнНаимДолжник"/>
      <w:bookmarkEnd w:id="7"/>
      <w:r w:rsidR="003C68AC">
        <w:rPr>
          <w:sz w:val="24"/>
          <w:szCs w:val="24"/>
        </w:rPr>
        <w:t>Общество с ограниченной ответственностью «Белоярский центр генеральных подрядов»</w:t>
      </w:r>
      <w:r w:rsidRPr="00334D8D">
        <w:rPr>
          <w:sz w:val="24"/>
          <w:szCs w:val="24"/>
        </w:rPr>
        <w:t>”</w:t>
      </w:r>
      <w:r w:rsidR="00224412" w:rsidRPr="00224412">
        <w:rPr>
          <w:sz w:val="24"/>
          <w:szCs w:val="24"/>
        </w:rPr>
        <w:t>.</w:t>
      </w:r>
    </w:p>
    <w:p w:rsidR="00F02EA1" w:rsidRPr="00334D8D" w:rsidRDefault="00F02EA1" w:rsidP="00F000F2">
      <w:pPr>
        <w:spacing w:line="240" w:lineRule="auto"/>
        <w:contextualSpacing/>
        <w:rPr>
          <w:sz w:val="24"/>
          <w:szCs w:val="24"/>
        </w:rPr>
      </w:pPr>
    </w:p>
    <w:p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w:t>
      </w:r>
      <w:proofErr w:type="gramStart"/>
      <w:r w:rsidRPr="00F000F2">
        <w:rPr>
          <w:b/>
          <w:sz w:val="24"/>
          <w:szCs w:val="24"/>
        </w:rPr>
        <w:t>о</w:t>
      </w:r>
      <w:proofErr w:type="gramEnd"/>
      <w:r w:rsidRPr="00F000F2">
        <w:rPr>
          <w:b/>
          <w:sz w:val="24"/>
          <w:szCs w:val="24"/>
        </w:rPr>
        <w:t xml:space="preserve">/об </w:t>
      </w:r>
      <w:bookmarkStart w:id="8" w:name="ВидАукцион_ПП"/>
      <w:bookmarkEnd w:id="8"/>
      <w:r w:rsidR="003C68AC">
        <w:rPr>
          <w:b/>
          <w:sz w:val="24"/>
          <w:szCs w:val="24"/>
        </w:rPr>
        <w:t>открытом аукционе</w:t>
      </w:r>
      <w:r w:rsidR="004878B7" w:rsidRPr="00F000F2">
        <w:rPr>
          <w:sz w:val="24"/>
          <w:szCs w:val="24"/>
        </w:rPr>
        <w:t xml:space="preserve"> </w:t>
      </w:r>
      <w:r w:rsidRPr="004B7B60">
        <w:rPr>
          <w:b/>
          <w:sz w:val="24"/>
          <w:szCs w:val="24"/>
        </w:rPr>
        <w:t>№</w:t>
      </w:r>
      <w:r w:rsidRPr="00F000F2">
        <w:rPr>
          <w:sz w:val="24"/>
          <w:szCs w:val="24"/>
        </w:rPr>
        <w:t xml:space="preserve"> </w:t>
      </w:r>
      <w:bookmarkStart w:id="9" w:name="НомерАукцион_1"/>
      <w:bookmarkEnd w:id="9"/>
      <w:r w:rsidR="003C68AC">
        <w:rPr>
          <w:sz w:val="24"/>
          <w:szCs w:val="24"/>
        </w:rPr>
        <w:t>АО0002926</w:t>
      </w:r>
      <w:r w:rsidR="00224412" w:rsidRPr="0048344D">
        <w:rPr>
          <w:sz w:val="24"/>
          <w:szCs w:val="24"/>
        </w:rPr>
        <w:t>.</w:t>
      </w:r>
    </w:p>
    <w:tbl>
      <w:tblPr>
        <w:tblStyle w:val="a5"/>
        <w:tblW w:w="0" w:type="auto"/>
        <w:tblLook w:val="04A0"/>
      </w:tblPr>
      <w:tblGrid>
        <w:gridCol w:w="2864"/>
        <w:gridCol w:w="7818"/>
      </w:tblGrid>
      <w:tr w:rsidR="002B1D27" w:rsidRPr="00334D8D" w:rsidTr="00E3311F">
        <w:tc>
          <w:tcPr>
            <w:tcW w:w="3510" w:type="dxa"/>
          </w:tcPr>
          <w:p w:rsidR="002B1D27" w:rsidRPr="00334D8D" w:rsidRDefault="002B1D27" w:rsidP="00F000F2">
            <w:pPr>
              <w:contextualSpacing/>
              <w:jc w:val="center"/>
              <w:rPr>
                <w:b/>
                <w:sz w:val="24"/>
                <w:szCs w:val="24"/>
              </w:rPr>
            </w:pPr>
            <w:r w:rsidRPr="00334D8D">
              <w:rPr>
                <w:b/>
                <w:sz w:val="24"/>
                <w:szCs w:val="24"/>
              </w:rPr>
              <w:t>Поля</w:t>
            </w:r>
          </w:p>
        </w:tc>
        <w:tc>
          <w:tcPr>
            <w:tcW w:w="12049" w:type="dxa"/>
          </w:tcPr>
          <w:p w:rsidR="002B1D27" w:rsidRPr="00334D8D" w:rsidRDefault="002B1D27" w:rsidP="00F000F2">
            <w:pPr>
              <w:contextualSpacing/>
              <w:jc w:val="center"/>
              <w:rPr>
                <w:b/>
                <w:sz w:val="24"/>
                <w:szCs w:val="24"/>
              </w:rPr>
            </w:pPr>
            <w:r w:rsidRPr="00334D8D">
              <w:rPr>
                <w:b/>
                <w:sz w:val="24"/>
                <w:szCs w:val="24"/>
              </w:rPr>
              <w:t>Вставка</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rsidR="002B1D27" w:rsidRPr="00334D8D" w:rsidRDefault="003C68AC" w:rsidP="00F000F2">
            <w:pPr>
              <w:contextualSpacing/>
              <w:rPr>
                <w:sz w:val="24"/>
                <w:szCs w:val="24"/>
              </w:rPr>
            </w:pPr>
            <w:bookmarkStart w:id="10" w:name="ФормаПредставление"/>
            <w:bookmarkEnd w:id="10"/>
            <w:r>
              <w:rPr>
                <w:sz w:val="24"/>
                <w:szCs w:val="24"/>
              </w:rPr>
              <w:t>Открытая</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Наименование</w:t>
            </w:r>
          </w:p>
        </w:tc>
        <w:tc>
          <w:tcPr>
            <w:tcW w:w="12049" w:type="dxa"/>
          </w:tcPr>
          <w:p w:rsidR="002B1D27" w:rsidRPr="00224412" w:rsidRDefault="002B1D27" w:rsidP="00F000F2">
            <w:pPr>
              <w:contextualSpacing/>
              <w:rPr>
                <w:sz w:val="24"/>
                <w:szCs w:val="24"/>
              </w:rPr>
            </w:pPr>
            <w:r w:rsidRPr="00334D8D">
              <w:rPr>
                <w:sz w:val="24"/>
                <w:szCs w:val="24"/>
              </w:rPr>
              <w:t xml:space="preserve">Торги в форме </w:t>
            </w:r>
            <w:bookmarkStart w:id="11" w:name="ВидАукцион_РП_1"/>
            <w:bookmarkEnd w:id="11"/>
            <w:r w:rsidR="003C68AC">
              <w:rPr>
                <w:sz w:val="24"/>
                <w:szCs w:val="24"/>
              </w:rPr>
              <w:t>открытого аукциона</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2" w:name="СокрНаимДолжник"/>
            <w:bookmarkEnd w:id="12"/>
            <w:r w:rsidR="003C68AC">
              <w:rPr>
                <w:sz w:val="24"/>
                <w:szCs w:val="24"/>
              </w:rPr>
              <w:t>Общество с ограниченной ответственностью «Белоярский центр генеральных подрядов»</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rsidR="002B1D27" w:rsidRPr="0048344D" w:rsidRDefault="003C68AC" w:rsidP="00F000F2">
            <w:pPr>
              <w:contextualSpacing/>
              <w:rPr>
                <w:sz w:val="24"/>
                <w:szCs w:val="24"/>
              </w:rPr>
            </w:pPr>
            <w:bookmarkStart w:id="13" w:name="ДопСведение"/>
            <w:bookmarkEnd w:id="13"/>
            <w:r w:rsidRPr="0048344D">
              <w:rPr>
                <w:sz w:val="24"/>
                <w:szCs w:val="24"/>
              </w:rPr>
              <w:t>Имеются запрещения регистрации объектов недвижимости</w:t>
            </w:r>
            <w:proofErr w:type="gramStart"/>
            <w:r w:rsidRPr="0048344D">
              <w:rPr>
                <w:sz w:val="24"/>
                <w:szCs w:val="24"/>
              </w:rPr>
              <w:t>.</w:t>
            </w:r>
            <w:r w:rsidR="00224412" w:rsidRPr="0048344D">
              <w:rPr>
                <w:sz w:val="24"/>
                <w:szCs w:val="24"/>
              </w:rPr>
              <w:t>.</w:t>
            </w:r>
            <w:proofErr w:type="gramEnd"/>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4" w:name="ВидАукцион_РП_2"/>
            <w:bookmarkEnd w:id="14"/>
            <w:r w:rsidR="003C68AC">
              <w:rPr>
                <w:sz w:val="24"/>
                <w:szCs w:val="24"/>
              </w:rPr>
              <w:t>открытого аукциона</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5" w:name="ФормаОпределение"/>
            <w:bookmarkEnd w:id="15"/>
            <w:r w:rsidR="003C68AC">
              <w:rPr>
                <w:sz w:val="24"/>
                <w:szCs w:val="24"/>
              </w:rPr>
              <w:t>предложил наибольшую цену за выставленное организатором торгов имущество должника</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6" w:history="1">
              <w:r w:rsidRPr="00334D8D">
                <w:rPr>
                  <w:rStyle w:val="a4"/>
                  <w:color w:val="auto"/>
                  <w:sz w:val="24"/>
                  <w:szCs w:val="24"/>
                  <w:lang w:val="en-US"/>
                </w:rPr>
                <w:t>http</w:t>
              </w:r>
              <w:r w:rsidRPr="00334D8D">
                <w:rPr>
                  <w:rStyle w:val="a4"/>
                  <w:color w:val="auto"/>
                  <w:sz w:val="24"/>
                  <w:szCs w:val="24"/>
                </w:rPr>
                <w:t>://</w:t>
              </w:r>
              <w:proofErr w:type="spellStart"/>
              <w:r w:rsidRPr="00334D8D">
                <w:rPr>
                  <w:rStyle w:val="a4"/>
                  <w:color w:val="auto"/>
                  <w:sz w:val="24"/>
                  <w:szCs w:val="24"/>
                  <w:lang w:val="en-US"/>
                </w:rPr>
                <w:t>eurtp</w:t>
              </w:r>
              <w:proofErr w:type="spellEnd"/>
              <w:r w:rsidRPr="00334D8D">
                <w:rPr>
                  <w:rStyle w:val="a4"/>
                  <w:color w:val="auto"/>
                  <w:sz w:val="24"/>
                  <w:szCs w:val="24"/>
                </w:rPr>
                <w:t>.</w:t>
              </w:r>
              <w:proofErr w:type="spellStart"/>
              <w:r w:rsidRPr="00334D8D">
                <w:rPr>
                  <w:rStyle w:val="a4"/>
                  <w:color w:val="auto"/>
                  <w:sz w:val="24"/>
                  <w:szCs w:val="24"/>
                  <w:lang w:val="en-US"/>
                </w:rPr>
                <w:t>ru</w:t>
              </w:r>
              <w:proofErr w:type="spellEnd"/>
              <w:r w:rsidRPr="00334D8D">
                <w:rPr>
                  <w:rStyle w:val="a4"/>
                  <w:color w:val="auto"/>
                  <w:sz w:val="24"/>
                  <w:szCs w:val="24"/>
                </w:rPr>
                <w:t>/</w:t>
              </w:r>
            </w:hyperlink>
            <w:r w:rsidRPr="00334D8D">
              <w:rPr>
                <w:sz w:val="24"/>
                <w:szCs w:val="24"/>
              </w:rPr>
              <w:t>]</w:t>
            </w:r>
          </w:p>
        </w:tc>
      </w:tr>
      <w:tr w:rsidR="002B1D27" w:rsidRPr="00334D8D" w:rsidTr="00E3311F">
        <w:trPr>
          <w:trHeight w:val="690"/>
        </w:trPr>
        <w:tc>
          <w:tcPr>
            <w:tcW w:w="3510" w:type="dxa"/>
          </w:tcPr>
          <w:p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rsidR="002B1D27" w:rsidRPr="00224412" w:rsidRDefault="003C68AC" w:rsidP="00F000F2">
            <w:pPr>
              <w:contextualSpacing/>
              <w:rPr>
                <w:rFonts w:cstheme="minorHAnsi"/>
                <w:sz w:val="24"/>
                <w:szCs w:val="24"/>
                <w:lang w:val="en-US"/>
              </w:rPr>
            </w:pPr>
            <w:bookmarkStart w:id="16" w:name="ДатаНачПриемЗаявки_ддммгг"/>
            <w:bookmarkEnd w:id="16"/>
            <w:r>
              <w:rPr>
                <w:rFonts w:cstheme="minorHAnsi"/>
                <w:sz w:val="24"/>
                <w:szCs w:val="24"/>
              </w:rPr>
              <w:t>04.04.2022</w:t>
            </w:r>
            <w:r w:rsidR="004878B7">
              <w:rPr>
                <w:rFonts w:cstheme="minorHAnsi"/>
                <w:sz w:val="24"/>
                <w:szCs w:val="24"/>
              </w:rPr>
              <w:t xml:space="preserve"> </w:t>
            </w:r>
            <w:r w:rsidR="002B1D27" w:rsidRPr="00A303F3">
              <w:rPr>
                <w:rFonts w:cstheme="minorHAnsi"/>
                <w:sz w:val="24"/>
                <w:szCs w:val="24"/>
              </w:rPr>
              <w:t xml:space="preserve">года в </w:t>
            </w:r>
            <w:bookmarkStart w:id="17" w:name="ВремяНачПриемЗаявки_ччмм"/>
            <w:bookmarkEnd w:id="17"/>
            <w:r>
              <w:rPr>
                <w:rFonts w:cstheme="minorHAnsi"/>
                <w:sz w:val="24"/>
                <w:szCs w:val="24"/>
              </w:rPr>
              <w:t>11:00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rsidR="002B1D27" w:rsidRPr="00224412" w:rsidRDefault="003C68AC" w:rsidP="00F000F2">
            <w:pPr>
              <w:contextualSpacing/>
              <w:rPr>
                <w:sz w:val="24"/>
                <w:szCs w:val="24"/>
                <w:lang w:val="en-US"/>
              </w:rPr>
            </w:pPr>
            <w:bookmarkStart w:id="18" w:name="ДатаКонПриемЗаявки_ддммгг"/>
            <w:bookmarkEnd w:id="18"/>
            <w:r>
              <w:rPr>
                <w:sz w:val="24"/>
                <w:szCs w:val="24"/>
              </w:rPr>
              <w:t>13.05.2022</w:t>
            </w:r>
            <w:r w:rsidR="004878B7">
              <w:rPr>
                <w:sz w:val="24"/>
                <w:szCs w:val="24"/>
              </w:rPr>
              <w:t xml:space="preserve"> года в </w:t>
            </w:r>
            <w:bookmarkStart w:id="19" w:name="ВремяКонПриемЗаявки_ччмм"/>
            <w:bookmarkEnd w:id="19"/>
            <w:r>
              <w:rPr>
                <w:sz w:val="24"/>
                <w:szCs w:val="24"/>
              </w:rPr>
              <w:t>15:00</w:t>
            </w:r>
          </w:p>
        </w:tc>
      </w:tr>
      <w:tr w:rsidR="002B1D27" w:rsidRPr="00334D8D" w:rsidTr="00E3311F">
        <w:trPr>
          <w:trHeight w:val="150"/>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rsidR="002B1D27" w:rsidRPr="00224412" w:rsidRDefault="003C68AC" w:rsidP="00F000F2">
            <w:pPr>
              <w:contextualSpacing/>
              <w:rPr>
                <w:sz w:val="24"/>
                <w:szCs w:val="24"/>
                <w:lang w:val="en-US"/>
              </w:rPr>
            </w:pPr>
            <w:bookmarkStart w:id="20" w:name="ДатаПубСМИ_ддммгг"/>
            <w:bookmarkEnd w:id="20"/>
            <w:r>
              <w:rPr>
                <w:sz w:val="24"/>
                <w:szCs w:val="24"/>
              </w:rPr>
              <w:t>02.04.2022</w:t>
            </w:r>
            <w:r w:rsidR="004878B7">
              <w:rPr>
                <w:sz w:val="24"/>
                <w:szCs w:val="24"/>
              </w:rPr>
              <w:t xml:space="preserve"> года в </w:t>
            </w:r>
            <w:bookmarkStart w:id="21" w:name="ВремяПубСМИ_ччмм"/>
            <w:bookmarkEnd w:id="21"/>
            <w:r>
              <w:rPr>
                <w:sz w:val="24"/>
                <w:szCs w:val="24"/>
              </w:rPr>
              <w:t>0:00</w:t>
            </w:r>
          </w:p>
        </w:tc>
      </w:tr>
      <w:tr w:rsidR="002B1D27" w:rsidRPr="00334D8D" w:rsidTr="00E3311F">
        <w:trPr>
          <w:trHeight w:val="119"/>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rsidR="002B1D27" w:rsidRPr="00224412" w:rsidRDefault="003C68AC" w:rsidP="00F000F2">
            <w:pPr>
              <w:contextualSpacing/>
              <w:rPr>
                <w:sz w:val="24"/>
                <w:szCs w:val="24"/>
                <w:lang w:val="en-US"/>
              </w:rPr>
            </w:pPr>
            <w:bookmarkStart w:id="22" w:name="ДатаПубОрган_ддммгг"/>
            <w:bookmarkEnd w:id="22"/>
            <w:r>
              <w:rPr>
                <w:sz w:val="24"/>
                <w:szCs w:val="24"/>
              </w:rPr>
              <w:t>31.03.2022</w:t>
            </w:r>
            <w:r w:rsidR="004878B7">
              <w:rPr>
                <w:sz w:val="24"/>
                <w:szCs w:val="24"/>
              </w:rPr>
              <w:t xml:space="preserve"> года в </w:t>
            </w:r>
            <w:bookmarkStart w:id="23" w:name="ВремяПубОрган_ччмм"/>
            <w:bookmarkEnd w:id="23"/>
            <w:r>
              <w:rPr>
                <w:sz w:val="24"/>
                <w:szCs w:val="24"/>
              </w:rPr>
              <w:t>0:00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rsidR="002B1D27" w:rsidRPr="00334D8D" w:rsidRDefault="003C68AC" w:rsidP="00F000F2">
            <w:pPr>
              <w:contextualSpacing/>
              <w:rPr>
                <w:sz w:val="24"/>
                <w:szCs w:val="24"/>
              </w:rPr>
            </w:pPr>
            <w:bookmarkStart w:id="24" w:name="ДатаПубРеестр_ддммгг"/>
            <w:bookmarkEnd w:id="24"/>
            <w:r>
              <w:rPr>
                <w:sz w:val="24"/>
                <w:szCs w:val="24"/>
              </w:rPr>
              <w:t>29.03.2022</w:t>
            </w:r>
            <w:r w:rsidR="004878B7">
              <w:rPr>
                <w:sz w:val="24"/>
                <w:szCs w:val="24"/>
              </w:rPr>
              <w:t xml:space="preserve"> года в </w:t>
            </w:r>
            <w:bookmarkStart w:id="25" w:name="ВремяПубРеестр_ччмм"/>
            <w:bookmarkEnd w:id="25"/>
            <w:r>
              <w:rPr>
                <w:sz w:val="24"/>
                <w:szCs w:val="24"/>
              </w:rPr>
              <w:t>0:00</w:t>
            </w:r>
          </w:p>
        </w:tc>
      </w:tr>
    </w:tbl>
    <w:p w:rsidR="00E3311F" w:rsidRDefault="00E3311F" w:rsidP="00F000F2">
      <w:pPr>
        <w:ind w:firstLine="708"/>
        <w:contextualSpacing/>
        <w:rPr>
          <w:sz w:val="24"/>
          <w:szCs w:val="24"/>
          <w:lang w:val="en-US"/>
        </w:rPr>
      </w:pPr>
    </w:p>
    <w:p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tblPr>
      <w:tblGrid>
        <w:gridCol w:w="5341"/>
        <w:gridCol w:w="5341"/>
      </w:tblGrid>
      <w:tr w:rsidR="003C68AC">
        <w:tc>
          <w:tcPr>
            <w:tcW w:w="5341" w:type="dxa"/>
          </w:tcPr>
          <w:p w:rsidR="003C68AC" w:rsidRDefault="003C68AC" w:rsidP="003C68AC">
            <w:pPr>
              <w:spacing w:after="120" w:line="240" w:lineRule="auto"/>
              <w:contextualSpacing/>
              <w:rPr>
                <w:sz w:val="24"/>
                <w:szCs w:val="24"/>
              </w:rPr>
            </w:pPr>
            <w:bookmarkStart w:id="26" w:name="ОрганизаторТорги"/>
            <w:bookmarkEnd w:id="26"/>
            <w:r>
              <w:rPr>
                <w:sz w:val="24"/>
                <w:szCs w:val="24"/>
              </w:rPr>
              <w:t>Полное наименование организации</w:t>
            </w:r>
          </w:p>
        </w:tc>
        <w:tc>
          <w:tcPr>
            <w:tcW w:w="5341" w:type="dxa"/>
          </w:tcPr>
          <w:p w:rsidR="003C68AC" w:rsidRDefault="003C68AC" w:rsidP="003C68AC">
            <w:pPr>
              <w:spacing w:after="120" w:line="240" w:lineRule="auto"/>
              <w:contextualSpacing/>
              <w:rPr>
                <w:sz w:val="24"/>
                <w:szCs w:val="24"/>
              </w:rPr>
            </w:pPr>
            <w:r>
              <w:rPr>
                <w:sz w:val="24"/>
                <w:szCs w:val="24"/>
              </w:rPr>
              <w:t>Общество с ограниченной ответственностью "Специализированная организация «</w:t>
            </w:r>
            <w:proofErr w:type="spellStart"/>
            <w:r>
              <w:rPr>
                <w:sz w:val="24"/>
                <w:szCs w:val="24"/>
              </w:rPr>
              <w:t>Трэйд-мастер</w:t>
            </w:r>
            <w:proofErr w:type="spellEnd"/>
            <w:r>
              <w:rPr>
                <w:sz w:val="24"/>
                <w:szCs w:val="24"/>
              </w:rPr>
              <w:t>»</w:t>
            </w:r>
          </w:p>
        </w:tc>
      </w:tr>
      <w:tr w:rsidR="003C68AC">
        <w:tc>
          <w:tcPr>
            <w:tcW w:w="5341" w:type="dxa"/>
          </w:tcPr>
          <w:p w:rsidR="003C68AC" w:rsidRDefault="003C68AC" w:rsidP="003C68AC">
            <w:pPr>
              <w:spacing w:after="120" w:line="240" w:lineRule="auto"/>
              <w:contextualSpacing/>
              <w:rPr>
                <w:sz w:val="24"/>
                <w:szCs w:val="24"/>
              </w:rPr>
            </w:pPr>
            <w:r>
              <w:rPr>
                <w:sz w:val="24"/>
                <w:szCs w:val="24"/>
              </w:rPr>
              <w:t>Краткое наименование организации</w:t>
            </w:r>
          </w:p>
        </w:tc>
        <w:tc>
          <w:tcPr>
            <w:tcW w:w="5341" w:type="dxa"/>
          </w:tcPr>
          <w:p w:rsidR="003C68AC" w:rsidRDefault="003C68AC" w:rsidP="003C68AC">
            <w:pPr>
              <w:spacing w:after="120" w:line="240" w:lineRule="auto"/>
              <w:contextualSpacing/>
              <w:rPr>
                <w:sz w:val="24"/>
                <w:szCs w:val="24"/>
              </w:rPr>
            </w:pPr>
            <w:r>
              <w:rPr>
                <w:sz w:val="24"/>
                <w:szCs w:val="24"/>
              </w:rPr>
              <w:t>ООО «СО «</w:t>
            </w:r>
            <w:proofErr w:type="spellStart"/>
            <w:r>
              <w:rPr>
                <w:sz w:val="24"/>
                <w:szCs w:val="24"/>
              </w:rPr>
              <w:t>Трэйд-мастер</w:t>
            </w:r>
            <w:proofErr w:type="spellEnd"/>
            <w:r>
              <w:rPr>
                <w:sz w:val="24"/>
                <w:szCs w:val="24"/>
              </w:rPr>
              <w:t>»</w:t>
            </w:r>
          </w:p>
        </w:tc>
      </w:tr>
      <w:tr w:rsidR="003C68AC">
        <w:tc>
          <w:tcPr>
            <w:tcW w:w="5341" w:type="dxa"/>
          </w:tcPr>
          <w:p w:rsidR="003C68AC" w:rsidRDefault="003C68AC" w:rsidP="003C68AC">
            <w:pPr>
              <w:spacing w:after="120" w:line="240" w:lineRule="auto"/>
              <w:contextualSpacing/>
              <w:rPr>
                <w:sz w:val="24"/>
                <w:szCs w:val="24"/>
              </w:rPr>
            </w:pPr>
            <w:r>
              <w:rPr>
                <w:sz w:val="24"/>
                <w:szCs w:val="24"/>
              </w:rPr>
              <w:t>ИНН</w:t>
            </w:r>
          </w:p>
        </w:tc>
        <w:tc>
          <w:tcPr>
            <w:tcW w:w="5341" w:type="dxa"/>
          </w:tcPr>
          <w:p w:rsidR="003C68AC" w:rsidRDefault="003C68AC" w:rsidP="003C68AC">
            <w:pPr>
              <w:spacing w:after="120" w:line="240" w:lineRule="auto"/>
              <w:contextualSpacing/>
              <w:rPr>
                <w:sz w:val="24"/>
                <w:szCs w:val="24"/>
              </w:rPr>
            </w:pPr>
            <w:r>
              <w:rPr>
                <w:sz w:val="24"/>
                <w:szCs w:val="24"/>
              </w:rPr>
              <w:t>6450076258</w:t>
            </w:r>
          </w:p>
        </w:tc>
      </w:tr>
      <w:tr w:rsidR="003C68AC">
        <w:tc>
          <w:tcPr>
            <w:tcW w:w="5341" w:type="dxa"/>
          </w:tcPr>
          <w:p w:rsidR="003C68AC" w:rsidRDefault="003C68AC" w:rsidP="003C68AC">
            <w:pPr>
              <w:spacing w:after="120" w:line="240" w:lineRule="auto"/>
              <w:contextualSpacing/>
              <w:rPr>
                <w:sz w:val="24"/>
                <w:szCs w:val="24"/>
              </w:rPr>
            </w:pPr>
            <w:r>
              <w:rPr>
                <w:sz w:val="24"/>
                <w:szCs w:val="24"/>
              </w:rPr>
              <w:t>КПП</w:t>
            </w:r>
          </w:p>
        </w:tc>
        <w:tc>
          <w:tcPr>
            <w:tcW w:w="5341" w:type="dxa"/>
          </w:tcPr>
          <w:p w:rsidR="003C68AC" w:rsidRDefault="003C68AC" w:rsidP="003C68AC">
            <w:pPr>
              <w:spacing w:after="120" w:line="240" w:lineRule="auto"/>
              <w:contextualSpacing/>
              <w:rPr>
                <w:sz w:val="24"/>
                <w:szCs w:val="24"/>
              </w:rPr>
            </w:pPr>
            <w:r>
              <w:rPr>
                <w:sz w:val="24"/>
                <w:szCs w:val="24"/>
              </w:rPr>
              <w:t>645001001</w:t>
            </w:r>
          </w:p>
        </w:tc>
      </w:tr>
      <w:tr w:rsidR="003C68AC">
        <w:tc>
          <w:tcPr>
            <w:tcW w:w="5341" w:type="dxa"/>
          </w:tcPr>
          <w:p w:rsidR="003C68AC" w:rsidRDefault="003C68AC" w:rsidP="003C68AC">
            <w:pPr>
              <w:spacing w:after="120" w:line="240" w:lineRule="auto"/>
              <w:contextualSpacing/>
              <w:rPr>
                <w:sz w:val="24"/>
                <w:szCs w:val="24"/>
              </w:rPr>
            </w:pPr>
            <w:r>
              <w:rPr>
                <w:sz w:val="24"/>
                <w:szCs w:val="24"/>
              </w:rPr>
              <w:lastRenderedPageBreak/>
              <w:t>ОГРН</w:t>
            </w:r>
          </w:p>
        </w:tc>
        <w:tc>
          <w:tcPr>
            <w:tcW w:w="5341" w:type="dxa"/>
          </w:tcPr>
          <w:p w:rsidR="003C68AC" w:rsidRDefault="003C68AC" w:rsidP="003C68AC">
            <w:pPr>
              <w:spacing w:after="120" w:line="240" w:lineRule="auto"/>
              <w:contextualSpacing/>
              <w:rPr>
                <w:sz w:val="24"/>
                <w:szCs w:val="24"/>
              </w:rPr>
            </w:pPr>
            <w:r>
              <w:rPr>
                <w:sz w:val="24"/>
                <w:szCs w:val="24"/>
              </w:rPr>
              <w:t>1046405025336</w:t>
            </w:r>
          </w:p>
        </w:tc>
      </w:tr>
      <w:tr w:rsidR="003C68AC">
        <w:tc>
          <w:tcPr>
            <w:tcW w:w="5341" w:type="dxa"/>
          </w:tcPr>
          <w:p w:rsidR="003C68AC" w:rsidRDefault="003C68AC" w:rsidP="003C68AC">
            <w:pPr>
              <w:spacing w:after="120" w:line="240" w:lineRule="auto"/>
              <w:contextualSpacing/>
              <w:rPr>
                <w:sz w:val="24"/>
                <w:szCs w:val="24"/>
              </w:rPr>
            </w:pPr>
            <w:r>
              <w:rPr>
                <w:sz w:val="24"/>
                <w:szCs w:val="24"/>
              </w:rPr>
              <w:t>Юридический адрес</w:t>
            </w:r>
          </w:p>
        </w:tc>
        <w:tc>
          <w:tcPr>
            <w:tcW w:w="5341" w:type="dxa"/>
          </w:tcPr>
          <w:p w:rsidR="003C68AC" w:rsidRDefault="003C68AC" w:rsidP="003C68AC">
            <w:pPr>
              <w:spacing w:after="120" w:line="240" w:lineRule="auto"/>
              <w:contextualSpacing/>
              <w:rPr>
                <w:sz w:val="24"/>
                <w:szCs w:val="24"/>
              </w:rPr>
            </w:pPr>
            <w:r>
              <w:rPr>
                <w:sz w:val="24"/>
                <w:szCs w:val="24"/>
              </w:rPr>
              <w:t xml:space="preserve">410031, Саратов, Саратовская область, Саратов, </w:t>
            </w:r>
            <w:proofErr w:type="spellStart"/>
            <w:r>
              <w:rPr>
                <w:sz w:val="24"/>
                <w:szCs w:val="24"/>
              </w:rPr>
              <w:t>Соколовая</w:t>
            </w:r>
            <w:proofErr w:type="spellEnd"/>
            <w:r>
              <w:rPr>
                <w:sz w:val="24"/>
                <w:szCs w:val="24"/>
              </w:rPr>
              <w:t>, 44/62, кв. 373</w:t>
            </w:r>
          </w:p>
        </w:tc>
      </w:tr>
    </w:tbl>
    <w:p w:rsidR="008D4253" w:rsidRDefault="008D4253"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tblPr>
      <w:tblGrid>
        <w:gridCol w:w="5341"/>
        <w:gridCol w:w="5341"/>
      </w:tblGrid>
      <w:tr w:rsidR="003C68AC">
        <w:tc>
          <w:tcPr>
            <w:tcW w:w="5341" w:type="dxa"/>
          </w:tcPr>
          <w:p w:rsidR="003C68AC" w:rsidRDefault="003C68AC" w:rsidP="003C68AC">
            <w:pPr>
              <w:spacing w:after="120" w:line="240" w:lineRule="auto"/>
              <w:contextualSpacing/>
              <w:rPr>
                <w:sz w:val="24"/>
                <w:szCs w:val="24"/>
              </w:rPr>
            </w:pPr>
            <w:bookmarkStart w:id="27" w:name="Арбитр"/>
            <w:bookmarkEnd w:id="27"/>
            <w:r>
              <w:rPr>
                <w:sz w:val="24"/>
                <w:szCs w:val="24"/>
              </w:rPr>
              <w:t>ФИО</w:t>
            </w:r>
          </w:p>
        </w:tc>
        <w:tc>
          <w:tcPr>
            <w:tcW w:w="5341" w:type="dxa"/>
          </w:tcPr>
          <w:p w:rsidR="003C68AC" w:rsidRDefault="003C68AC" w:rsidP="003C68AC">
            <w:pPr>
              <w:spacing w:after="120" w:line="240" w:lineRule="auto"/>
              <w:contextualSpacing/>
              <w:rPr>
                <w:sz w:val="24"/>
                <w:szCs w:val="24"/>
              </w:rPr>
            </w:pPr>
            <w:r>
              <w:rPr>
                <w:sz w:val="24"/>
                <w:szCs w:val="24"/>
              </w:rPr>
              <w:t>Адушкин Юрий Алексеевич</w:t>
            </w:r>
          </w:p>
        </w:tc>
      </w:tr>
      <w:tr w:rsidR="003C68AC">
        <w:tc>
          <w:tcPr>
            <w:tcW w:w="5341" w:type="dxa"/>
          </w:tcPr>
          <w:p w:rsidR="003C68AC" w:rsidRDefault="003C68AC" w:rsidP="003C68AC">
            <w:pPr>
              <w:spacing w:after="120" w:line="240" w:lineRule="auto"/>
              <w:contextualSpacing/>
              <w:rPr>
                <w:sz w:val="24"/>
                <w:szCs w:val="24"/>
              </w:rPr>
            </w:pPr>
            <w:r>
              <w:rPr>
                <w:sz w:val="24"/>
                <w:szCs w:val="24"/>
              </w:rPr>
              <w:t>ИНН</w:t>
            </w:r>
          </w:p>
        </w:tc>
        <w:tc>
          <w:tcPr>
            <w:tcW w:w="5341" w:type="dxa"/>
          </w:tcPr>
          <w:p w:rsidR="003C68AC" w:rsidRDefault="0048344D" w:rsidP="003C68AC">
            <w:pPr>
              <w:spacing w:after="120" w:line="240" w:lineRule="auto"/>
              <w:contextualSpacing/>
              <w:rPr>
                <w:sz w:val="24"/>
                <w:szCs w:val="24"/>
              </w:rPr>
            </w:pPr>
            <w:r w:rsidRPr="0048344D">
              <w:rPr>
                <w:sz w:val="24"/>
                <w:szCs w:val="24"/>
              </w:rPr>
              <w:t>644919817503</w:t>
            </w:r>
          </w:p>
        </w:tc>
      </w:tr>
      <w:tr w:rsidR="003C68AC">
        <w:tc>
          <w:tcPr>
            <w:tcW w:w="5341" w:type="dxa"/>
          </w:tcPr>
          <w:p w:rsidR="003C68AC" w:rsidRDefault="003C68AC" w:rsidP="003C68AC">
            <w:pPr>
              <w:spacing w:after="120" w:line="240" w:lineRule="auto"/>
              <w:contextualSpacing/>
              <w:rPr>
                <w:sz w:val="24"/>
                <w:szCs w:val="24"/>
              </w:rPr>
            </w:pPr>
            <w:r>
              <w:rPr>
                <w:sz w:val="24"/>
                <w:szCs w:val="24"/>
              </w:rPr>
              <w:t>Наименование СРО</w:t>
            </w:r>
          </w:p>
        </w:tc>
        <w:tc>
          <w:tcPr>
            <w:tcW w:w="5341" w:type="dxa"/>
          </w:tcPr>
          <w:p w:rsidR="003C68AC" w:rsidRPr="0048344D" w:rsidRDefault="0048344D" w:rsidP="0048344D">
            <w:pPr>
              <w:rPr>
                <w:rFonts w:cstheme="minorHAnsi"/>
                <w:color w:val="212529"/>
                <w:sz w:val="24"/>
                <w:szCs w:val="24"/>
              </w:rPr>
            </w:pPr>
            <w:r w:rsidRPr="0048344D">
              <w:rPr>
                <w:rFonts w:cstheme="minorHAnsi"/>
                <w:color w:val="212529"/>
                <w:sz w:val="24"/>
                <w:szCs w:val="24"/>
              </w:rPr>
              <w:t>ПАУ ЦФО</w:t>
            </w:r>
          </w:p>
        </w:tc>
      </w:tr>
      <w:tr w:rsidR="003C68AC">
        <w:tc>
          <w:tcPr>
            <w:tcW w:w="5341" w:type="dxa"/>
          </w:tcPr>
          <w:p w:rsidR="003C68AC" w:rsidRDefault="003C68AC" w:rsidP="003C68AC">
            <w:pPr>
              <w:spacing w:after="120" w:line="240" w:lineRule="auto"/>
              <w:contextualSpacing/>
              <w:rPr>
                <w:sz w:val="24"/>
                <w:szCs w:val="24"/>
              </w:rPr>
            </w:pPr>
            <w:r>
              <w:rPr>
                <w:sz w:val="24"/>
                <w:szCs w:val="24"/>
              </w:rPr>
              <w:t>Регистрационный номер ФРС</w:t>
            </w:r>
          </w:p>
        </w:tc>
        <w:tc>
          <w:tcPr>
            <w:tcW w:w="5341" w:type="dxa"/>
          </w:tcPr>
          <w:p w:rsidR="003C68AC" w:rsidRDefault="0048344D" w:rsidP="003C68AC">
            <w:pPr>
              <w:spacing w:after="120" w:line="240" w:lineRule="auto"/>
              <w:contextualSpacing/>
              <w:rPr>
                <w:sz w:val="24"/>
                <w:szCs w:val="24"/>
              </w:rPr>
            </w:pPr>
            <w:r w:rsidRPr="0048344D">
              <w:rPr>
                <w:sz w:val="24"/>
                <w:szCs w:val="24"/>
              </w:rPr>
              <w:t>8271</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tblPr>
      <w:tblGrid>
        <w:gridCol w:w="5341"/>
        <w:gridCol w:w="5341"/>
      </w:tblGrid>
      <w:tr w:rsidR="003C68AC">
        <w:tc>
          <w:tcPr>
            <w:tcW w:w="5341" w:type="dxa"/>
          </w:tcPr>
          <w:p w:rsidR="003C68AC" w:rsidRDefault="003C68AC" w:rsidP="003C68AC">
            <w:pPr>
              <w:spacing w:after="120" w:line="240" w:lineRule="auto"/>
              <w:contextualSpacing/>
              <w:rPr>
                <w:sz w:val="24"/>
                <w:szCs w:val="24"/>
              </w:rPr>
            </w:pPr>
            <w:bookmarkStart w:id="28" w:name="Суд"/>
            <w:bookmarkEnd w:id="28"/>
            <w:r>
              <w:rPr>
                <w:sz w:val="24"/>
                <w:szCs w:val="24"/>
              </w:rPr>
              <w:t>Наименование арбитражного суда</w:t>
            </w:r>
          </w:p>
        </w:tc>
        <w:tc>
          <w:tcPr>
            <w:tcW w:w="5341" w:type="dxa"/>
          </w:tcPr>
          <w:p w:rsidR="003C68AC" w:rsidRDefault="003C68AC" w:rsidP="003C68AC">
            <w:pPr>
              <w:spacing w:after="120" w:line="240" w:lineRule="auto"/>
              <w:contextualSpacing/>
              <w:rPr>
                <w:sz w:val="24"/>
                <w:szCs w:val="24"/>
              </w:rPr>
            </w:pPr>
            <w:r>
              <w:rPr>
                <w:sz w:val="24"/>
                <w:szCs w:val="24"/>
              </w:rPr>
              <w:t>Арбитражный суд Свердловской области</w:t>
            </w:r>
          </w:p>
        </w:tc>
      </w:tr>
      <w:tr w:rsidR="003C68AC">
        <w:tc>
          <w:tcPr>
            <w:tcW w:w="5341" w:type="dxa"/>
          </w:tcPr>
          <w:p w:rsidR="003C68AC" w:rsidRDefault="003C68AC" w:rsidP="003C68AC">
            <w:pPr>
              <w:spacing w:after="120" w:line="240" w:lineRule="auto"/>
              <w:contextualSpacing/>
              <w:rPr>
                <w:sz w:val="24"/>
                <w:szCs w:val="24"/>
              </w:rPr>
            </w:pPr>
            <w:r>
              <w:rPr>
                <w:sz w:val="24"/>
                <w:szCs w:val="24"/>
              </w:rPr>
              <w:t>Номер дела о банкротстве</w:t>
            </w:r>
          </w:p>
        </w:tc>
        <w:tc>
          <w:tcPr>
            <w:tcW w:w="5341" w:type="dxa"/>
          </w:tcPr>
          <w:p w:rsidR="003C68AC" w:rsidRDefault="003C68AC" w:rsidP="003C68AC">
            <w:pPr>
              <w:spacing w:after="120" w:line="240" w:lineRule="auto"/>
              <w:contextualSpacing/>
              <w:rPr>
                <w:sz w:val="24"/>
                <w:szCs w:val="24"/>
              </w:rPr>
            </w:pPr>
            <w:r>
              <w:rPr>
                <w:sz w:val="24"/>
                <w:szCs w:val="24"/>
              </w:rPr>
              <w:t>А60-17741/2020</w:t>
            </w:r>
          </w:p>
        </w:tc>
      </w:tr>
      <w:tr w:rsidR="003C68AC">
        <w:tc>
          <w:tcPr>
            <w:tcW w:w="5341" w:type="dxa"/>
          </w:tcPr>
          <w:p w:rsidR="003C68AC" w:rsidRDefault="003C68AC" w:rsidP="003C68AC">
            <w:pPr>
              <w:spacing w:after="120" w:line="240" w:lineRule="auto"/>
              <w:contextualSpacing/>
              <w:rPr>
                <w:sz w:val="24"/>
                <w:szCs w:val="24"/>
              </w:rPr>
            </w:pPr>
            <w:r>
              <w:rPr>
                <w:sz w:val="24"/>
                <w:szCs w:val="24"/>
              </w:rPr>
              <w:t>Основание для проведения торгов</w:t>
            </w:r>
          </w:p>
        </w:tc>
        <w:tc>
          <w:tcPr>
            <w:tcW w:w="5341" w:type="dxa"/>
          </w:tcPr>
          <w:p w:rsidR="003C68AC" w:rsidRDefault="003C68AC" w:rsidP="003C68AC">
            <w:pPr>
              <w:spacing w:after="120" w:line="240" w:lineRule="auto"/>
              <w:contextualSpacing/>
              <w:rPr>
                <w:sz w:val="24"/>
                <w:szCs w:val="24"/>
              </w:rPr>
            </w:pPr>
            <w:r>
              <w:rPr>
                <w:sz w:val="24"/>
                <w:szCs w:val="24"/>
              </w:rPr>
              <w:t>Решение Арбитражного суда Свердловской области от 09.08.2021 г.</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tblPr>
      <w:tblGrid>
        <w:gridCol w:w="5341"/>
        <w:gridCol w:w="5341"/>
      </w:tblGrid>
      <w:tr w:rsidR="003C68AC">
        <w:tc>
          <w:tcPr>
            <w:tcW w:w="5341" w:type="dxa"/>
          </w:tcPr>
          <w:p w:rsidR="003C68AC" w:rsidRDefault="003C68AC" w:rsidP="003C68AC">
            <w:pPr>
              <w:spacing w:after="120" w:line="240" w:lineRule="auto"/>
              <w:contextualSpacing/>
              <w:rPr>
                <w:sz w:val="24"/>
                <w:szCs w:val="24"/>
              </w:rPr>
            </w:pPr>
            <w:bookmarkStart w:id="29" w:name="Должник"/>
            <w:bookmarkEnd w:id="29"/>
            <w:r>
              <w:rPr>
                <w:sz w:val="24"/>
                <w:szCs w:val="24"/>
              </w:rPr>
              <w:t>Тип должника</w:t>
            </w:r>
          </w:p>
        </w:tc>
        <w:tc>
          <w:tcPr>
            <w:tcW w:w="5341" w:type="dxa"/>
          </w:tcPr>
          <w:p w:rsidR="003C68AC" w:rsidRDefault="003C68AC" w:rsidP="003C68AC">
            <w:pPr>
              <w:spacing w:after="120" w:line="240" w:lineRule="auto"/>
              <w:contextualSpacing/>
              <w:rPr>
                <w:sz w:val="24"/>
                <w:szCs w:val="24"/>
              </w:rPr>
            </w:pPr>
            <w:r>
              <w:rPr>
                <w:sz w:val="24"/>
                <w:szCs w:val="24"/>
              </w:rPr>
              <w:t>Юридическое лицо</w:t>
            </w:r>
          </w:p>
        </w:tc>
      </w:tr>
      <w:tr w:rsidR="003C68AC">
        <w:tc>
          <w:tcPr>
            <w:tcW w:w="5341" w:type="dxa"/>
          </w:tcPr>
          <w:p w:rsidR="003C68AC" w:rsidRDefault="003C68AC" w:rsidP="003C68AC">
            <w:pPr>
              <w:spacing w:after="120" w:line="240" w:lineRule="auto"/>
              <w:contextualSpacing/>
              <w:rPr>
                <w:sz w:val="24"/>
                <w:szCs w:val="24"/>
              </w:rPr>
            </w:pPr>
            <w:r>
              <w:rPr>
                <w:sz w:val="24"/>
                <w:szCs w:val="24"/>
              </w:rPr>
              <w:t>Полное наименование организации</w:t>
            </w:r>
          </w:p>
        </w:tc>
        <w:tc>
          <w:tcPr>
            <w:tcW w:w="5341" w:type="dxa"/>
          </w:tcPr>
          <w:p w:rsidR="003C68AC" w:rsidRDefault="003C68AC" w:rsidP="003C68AC">
            <w:pPr>
              <w:spacing w:after="120" w:line="240" w:lineRule="auto"/>
              <w:contextualSpacing/>
              <w:rPr>
                <w:sz w:val="24"/>
                <w:szCs w:val="24"/>
              </w:rPr>
            </w:pPr>
            <w:r>
              <w:rPr>
                <w:sz w:val="24"/>
                <w:szCs w:val="24"/>
              </w:rPr>
              <w:t>Общество с ограниченной ответственностью «Белоярский центр генеральных подрядов»</w:t>
            </w:r>
          </w:p>
        </w:tc>
      </w:tr>
      <w:tr w:rsidR="003C68AC">
        <w:tc>
          <w:tcPr>
            <w:tcW w:w="5341" w:type="dxa"/>
          </w:tcPr>
          <w:p w:rsidR="003C68AC" w:rsidRDefault="003C68AC" w:rsidP="003C68AC">
            <w:pPr>
              <w:spacing w:after="120" w:line="240" w:lineRule="auto"/>
              <w:contextualSpacing/>
              <w:rPr>
                <w:sz w:val="24"/>
                <w:szCs w:val="24"/>
              </w:rPr>
            </w:pPr>
            <w:r>
              <w:rPr>
                <w:sz w:val="24"/>
                <w:szCs w:val="24"/>
              </w:rPr>
              <w:t>Краткое наименование организации</w:t>
            </w:r>
          </w:p>
        </w:tc>
        <w:tc>
          <w:tcPr>
            <w:tcW w:w="5341" w:type="dxa"/>
          </w:tcPr>
          <w:p w:rsidR="003C68AC" w:rsidRDefault="003C68AC" w:rsidP="003C68AC">
            <w:pPr>
              <w:spacing w:after="120" w:line="240" w:lineRule="auto"/>
              <w:contextualSpacing/>
              <w:rPr>
                <w:sz w:val="24"/>
                <w:szCs w:val="24"/>
              </w:rPr>
            </w:pPr>
            <w:r>
              <w:rPr>
                <w:sz w:val="24"/>
                <w:szCs w:val="24"/>
              </w:rPr>
              <w:t>ООО "БЦГП"</w:t>
            </w:r>
          </w:p>
        </w:tc>
      </w:tr>
      <w:tr w:rsidR="003C68AC">
        <w:tc>
          <w:tcPr>
            <w:tcW w:w="5341" w:type="dxa"/>
          </w:tcPr>
          <w:p w:rsidR="003C68AC" w:rsidRDefault="003C68AC" w:rsidP="003C68AC">
            <w:pPr>
              <w:spacing w:after="120" w:line="240" w:lineRule="auto"/>
              <w:contextualSpacing/>
              <w:rPr>
                <w:sz w:val="24"/>
                <w:szCs w:val="24"/>
              </w:rPr>
            </w:pPr>
            <w:r>
              <w:rPr>
                <w:sz w:val="24"/>
                <w:szCs w:val="24"/>
              </w:rPr>
              <w:t>ИНН</w:t>
            </w:r>
          </w:p>
        </w:tc>
        <w:tc>
          <w:tcPr>
            <w:tcW w:w="5341" w:type="dxa"/>
          </w:tcPr>
          <w:p w:rsidR="003C68AC" w:rsidRDefault="003C68AC" w:rsidP="003C68AC">
            <w:pPr>
              <w:spacing w:after="120" w:line="240" w:lineRule="auto"/>
              <w:contextualSpacing/>
              <w:rPr>
                <w:sz w:val="24"/>
                <w:szCs w:val="24"/>
              </w:rPr>
            </w:pPr>
            <w:r>
              <w:rPr>
                <w:sz w:val="24"/>
                <w:szCs w:val="24"/>
              </w:rPr>
              <w:t>6670292134</w:t>
            </w:r>
          </w:p>
        </w:tc>
      </w:tr>
      <w:tr w:rsidR="003C68AC">
        <w:tc>
          <w:tcPr>
            <w:tcW w:w="5341" w:type="dxa"/>
          </w:tcPr>
          <w:p w:rsidR="003C68AC" w:rsidRDefault="003C68AC" w:rsidP="003C68AC">
            <w:pPr>
              <w:spacing w:after="120" w:line="240" w:lineRule="auto"/>
              <w:contextualSpacing/>
              <w:rPr>
                <w:sz w:val="24"/>
                <w:szCs w:val="24"/>
              </w:rPr>
            </w:pPr>
            <w:r>
              <w:rPr>
                <w:sz w:val="24"/>
                <w:szCs w:val="24"/>
              </w:rPr>
              <w:t>ОГРН</w:t>
            </w:r>
          </w:p>
        </w:tc>
        <w:tc>
          <w:tcPr>
            <w:tcW w:w="5341" w:type="dxa"/>
          </w:tcPr>
          <w:p w:rsidR="003C68AC" w:rsidRDefault="003C68AC" w:rsidP="003C68AC">
            <w:pPr>
              <w:spacing w:after="120" w:line="240" w:lineRule="auto"/>
              <w:contextualSpacing/>
              <w:rPr>
                <w:sz w:val="24"/>
                <w:szCs w:val="24"/>
              </w:rPr>
            </w:pPr>
            <w:r>
              <w:rPr>
                <w:sz w:val="24"/>
                <w:szCs w:val="24"/>
              </w:rPr>
              <w:t>1106670012800</w:t>
            </w:r>
          </w:p>
        </w:tc>
      </w:tr>
      <w:tr w:rsidR="003C68AC">
        <w:tc>
          <w:tcPr>
            <w:tcW w:w="5341" w:type="dxa"/>
          </w:tcPr>
          <w:p w:rsidR="003C68AC" w:rsidRDefault="003C68AC" w:rsidP="003C68AC">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rsidR="003C68AC" w:rsidRDefault="003C68AC" w:rsidP="003C68AC">
            <w:pPr>
              <w:spacing w:after="120" w:line="240" w:lineRule="auto"/>
              <w:contextualSpacing/>
              <w:rPr>
                <w:sz w:val="24"/>
                <w:szCs w:val="24"/>
              </w:rPr>
            </w:pPr>
            <w:r>
              <w:rPr>
                <w:sz w:val="24"/>
                <w:szCs w:val="24"/>
              </w:rPr>
              <w:t xml:space="preserve">Конкурсный управляющий направляет победителю (единственному участнику) торгов предложение заключить договор купли-продажи имущества с приложением проекта данного договора не позднее 5 дней </w:t>
            </w:r>
            <w:proofErr w:type="gramStart"/>
            <w:r>
              <w:rPr>
                <w:sz w:val="24"/>
                <w:szCs w:val="24"/>
              </w:rPr>
              <w:t>с даты утверждения</w:t>
            </w:r>
            <w:proofErr w:type="gramEnd"/>
            <w:r>
              <w:rPr>
                <w:sz w:val="24"/>
                <w:szCs w:val="24"/>
              </w:rPr>
              <w:t xml:space="preserve"> протокола о результатах торгов. Победитель (единственный участник) торгов в течение 5 дней </w:t>
            </w:r>
            <w:proofErr w:type="gramStart"/>
            <w:r>
              <w:rPr>
                <w:sz w:val="24"/>
                <w:szCs w:val="24"/>
              </w:rPr>
              <w:t>с даты получения</w:t>
            </w:r>
            <w:proofErr w:type="gramEnd"/>
            <w:r>
              <w:rPr>
                <w:sz w:val="24"/>
                <w:szCs w:val="24"/>
              </w:rPr>
              <w:t xml:space="preserve">, вышеуказанного предложения, заключает с конкурсным управляющим указанный договор купли-продажи имущества. </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Контактное лицо</w:t>
      </w:r>
    </w:p>
    <w:tbl>
      <w:tblPr>
        <w:tblW w:w="0" w:type="auto"/>
        <w:tblLayout w:type="fixed"/>
        <w:tblLook w:val="0000"/>
      </w:tblPr>
      <w:tblGrid>
        <w:gridCol w:w="5341"/>
        <w:gridCol w:w="5341"/>
      </w:tblGrid>
      <w:tr w:rsidR="003C68AC">
        <w:tc>
          <w:tcPr>
            <w:tcW w:w="5341" w:type="dxa"/>
          </w:tcPr>
          <w:p w:rsidR="003C68AC" w:rsidRDefault="003C68AC" w:rsidP="003C68AC">
            <w:pPr>
              <w:spacing w:after="120" w:line="240" w:lineRule="auto"/>
              <w:contextualSpacing/>
              <w:rPr>
                <w:sz w:val="24"/>
                <w:szCs w:val="24"/>
              </w:rPr>
            </w:pPr>
            <w:bookmarkStart w:id="30" w:name="КонтактноеЛицо"/>
            <w:bookmarkEnd w:id="30"/>
            <w:r>
              <w:rPr>
                <w:sz w:val="24"/>
                <w:szCs w:val="24"/>
              </w:rPr>
              <w:t>ФИО</w:t>
            </w:r>
          </w:p>
        </w:tc>
        <w:tc>
          <w:tcPr>
            <w:tcW w:w="5341" w:type="dxa"/>
          </w:tcPr>
          <w:p w:rsidR="003C68AC" w:rsidRDefault="003C68AC" w:rsidP="003C68AC">
            <w:pPr>
              <w:spacing w:after="120" w:line="240" w:lineRule="auto"/>
              <w:contextualSpacing/>
              <w:rPr>
                <w:sz w:val="24"/>
                <w:szCs w:val="24"/>
              </w:rPr>
            </w:pPr>
            <w:r>
              <w:rPr>
                <w:sz w:val="24"/>
                <w:szCs w:val="24"/>
              </w:rPr>
              <w:t>Снопов Сергей Иванович</w:t>
            </w:r>
          </w:p>
        </w:tc>
      </w:tr>
      <w:tr w:rsidR="003C68AC">
        <w:tc>
          <w:tcPr>
            <w:tcW w:w="5341" w:type="dxa"/>
          </w:tcPr>
          <w:p w:rsidR="003C68AC" w:rsidRDefault="003C68AC" w:rsidP="003C68AC">
            <w:pPr>
              <w:spacing w:after="120" w:line="240" w:lineRule="auto"/>
              <w:contextualSpacing/>
              <w:rPr>
                <w:sz w:val="24"/>
                <w:szCs w:val="24"/>
              </w:rPr>
            </w:pPr>
            <w:r>
              <w:rPr>
                <w:sz w:val="24"/>
                <w:szCs w:val="24"/>
              </w:rPr>
              <w:t>Контактный телефон</w:t>
            </w:r>
          </w:p>
        </w:tc>
        <w:tc>
          <w:tcPr>
            <w:tcW w:w="5341" w:type="dxa"/>
          </w:tcPr>
          <w:p w:rsidR="003C68AC" w:rsidRDefault="003C68AC" w:rsidP="003C68AC">
            <w:pPr>
              <w:spacing w:after="120" w:line="240" w:lineRule="auto"/>
              <w:contextualSpacing/>
              <w:rPr>
                <w:sz w:val="24"/>
                <w:szCs w:val="24"/>
              </w:rPr>
            </w:pPr>
            <w:r>
              <w:rPr>
                <w:sz w:val="24"/>
                <w:szCs w:val="24"/>
              </w:rPr>
              <w:t>88452910805</w:t>
            </w:r>
          </w:p>
        </w:tc>
      </w:tr>
      <w:tr w:rsidR="003C68AC">
        <w:tc>
          <w:tcPr>
            <w:tcW w:w="5341" w:type="dxa"/>
          </w:tcPr>
          <w:p w:rsidR="003C68AC" w:rsidRDefault="003C68AC" w:rsidP="003C68AC">
            <w:pPr>
              <w:spacing w:after="120" w:line="240" w:lineRule="auto"/>
              <w:contextualSpacing/>
              <w:rPr>
                <w:sz w:val="24"/>
                <w:szCs w:val="24"/>
              </w:rPr>
            </w:pPr>
            <w:r>
              <w:rPr>
                <w:sz w:val="24"/>
                <w:szCs w:val="24"/>
              </w:rPr>
              <w:t>Адрес электронной почты</w:t>
            </w:r>
          </w:p>
        </w:tc>
        <w:tc>
          <w:tcPr>
            <w:tcW w:w="5341" w:type="dxa"/>
          </w:tcPr>
          <w:p w:rsidR="003C68AC" w:rsidRDefault="003C68AC" w:rsidP="003C68AC">
            <w:pPr>
              <w:spacing w:after="120" w:line="240" w:lineRule="auto"/>
              <w:contextualSpacing/>
              <w:rPr>
                <w:sz w:val="24"/>
                <w:szCs w:val="24"/>
              </w:rPr>
            </w:pPr>
            <w:r>
              <w:rPr>
                <w:sz w:val="24"/>
                <w:szCs w:val="24"/>
              </w:rPr>
              <w:t>tr-master@yandex.ru</w:t>
            </w:r>
          </w:p>
        </w:tc>
      </w:tr>
    </w:tbl>
    <w:p w:rsidR="00E3311F" w:rsidRDefault="00E3311F" w:rsidP="00F000F2">
      <w:pPr>
        <w:spacing w:line="240" w:lineRule="auto"/>
        <w:ind w:firstLine="708"/>
        <w:contextualSpacing/>
        <w:rPr>
          <w:sz w:val="24"/>
          <w:szCs w:val="24"/>
        </w:rPr>
      </w:pPr>
    </w:p>
    <w:p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rsidR="003C68AC" w:rsidRDefault="003C68AC" w:rsidP="003B4192">
      <w:pPr>
        <w:spacing w:line="240" w:lineRule="auto"/>
        <w:ind w:firstLine="708"/>
        <w:contextualSpacing/>
        <w:rPr>
          <w:rFonts w:cstheme="minorHAnsi"/>
          <w:sz w:val="24"/>
          <w:szCs w:val="24"/>
        </w:rPr>
      </w:pPr>
      <w:bookmarkStart w:id="31" w:name="ЛотНазвание_1"/>
      <w:bookmarkEnd w:id="31"/>
      <w:r>
        <w:rPr>
          <w:rFonts w:cstheme="minorHAnsi"/>
          <w:sz w:val="24"/>
          <w:szCs w:val="24"/>
        </w:rPr>
        <w:t>Лот 2.</w:t>
      </w:r>
      <w:r w:rsidR="009C5856">
        <w:rPr>
          <w:rFonts w:cstheme="minorHAnsi"/>
          <w:sz w:val="24"/>
          <w:szCs w:val="24"/>
        </w:rPr>
        <w:t xml:space="preserve"> </w:t>
      </w:r>
      <w:bookmarkStart w:id="32" w:name="Лот_1"/>
      <w:bookmarkEnd w:id="32"/>
    </w:p>
    <w:tbl>
      <w:tblPr>
        <w:tblW w:w="0" w:type="auto"/>
        <w:tblLayout w:type="fixed"/>
        <w:tblLook w:val="0000"/>
      </w:tblPr>
      <w:tblGrid>
        <w:gridCol w:w="5341"/>
        <w:gridCol w:w="5341"/>
      </w:tblGrid>
      <w:tr w:rsidR="003C68AC">
        <w:tc>
          <w:tcPr>
            <w:tcW w:w="5341" w:type="dxa"/>
          </w:tcPr>
          <w:p w:rsidR="003C68AC" w:rsidRDefault="003C68AC" w:rsidP="003C68AC">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3C68AC" w:rsidRDefault="003C68AC" w:rsidP="003C68AC">
            <w:pPr>
              <w:spacing w:after="120" w:line="240" w:lineRule="auto"/>
              <w:contextualSpacing/>
              <w:rPr>
                <w:rFonts w:cstheme="minorHAnsi"/>
                <w:sz w:val="24"/>
                <w:szCs w:val="24"/>
              </w:rPr>
            </w:pPr>
            <w:r>
              <w:rPr>
                <w:rFonts w:cstheme="minorHAnsi"/>
                <w:sz w:val="24"/>
                <w:szCs w:val="24"/>
              </w:rPr>
              <w:t>1-комнатная квартира общей площадью 31,83 м</w:t>
            </w:r>
            <w:proofErr w:type="gramStart"/>
            <w:r>
              <w:rPr>
                <w:rFonts w:cstheme="minorHAnsi"/>
                <w:sz w:val="24"/>
                <w:szCs w:val="24"/>
              </w:rPr>
              <w:t>2</w:t>
            </w:r>
            <w:proofErr w:type="gramEnd"/>
            <w:r>
              <w:rPr>
                <w:rFonts w:cstheme="minorHAnsi"/>
                <w:sz w:val="24"/>
                <w:szCs w:val="24"/>
              </w:rPr>
              <w:t xml:space="preserve"> в г. Димитровград Ульяновской обл. по пр. </w:t>
            </w:r>
            <w:r>
              <w:rPr>
                <w:rFonts w:cstheme="minorHAnsi"/>
                <w:sz w:val="24"/>
                <w:szCs w:val="24"/>
              </w:rPr>
              <w:lastRenderedPageBreak/>
              <w:t>Автостроителей, д. 74, кв. 26</w:t>
            </w:r>
          </w:p>
        </w:tc>
      </w:tr>
      <w:tr w:rsidR="003C68AC">
        <w:tc>
          <w:tcPr>
            <w:tcW w:w="5341" w:type="dxa"/>
          </w:tcPr>
          <w:p w:rsidR="003C68AC" w:rsidRDefault="003C68AC" w:rsidP="003C68AC">
            <w:pPr>
              <w:spacing w:after="120" w:line="240" w:lineRule="auto"/>
              <w:contextualSpacing/>
              <w:rPr>
                <w:rFonts w:cstheme="minorHAnsi"/>
                <w:sz w:val="24"/>
                <w:szCs w:val="24"/>
              </w:rPr>
            </w:pPr>
            <w:r>
              <w:rPr>
                <w:rFonts w:cstheme="minorHAnsi"/>
                <w:sz w:val="24"/>
                <w:szCs w:val="24"/>
              </w:rPr>
              <w:lastRenderedPageBreak/>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3C68AC" w:rsidRDefault="003C68AC" w:rsidP="003C68AC">
            <w:pPr>
              <w:spacing w:after="120" w:line="240" w:lineRule="auto"/>
              <w:contextualSpacing/>
              <w:rPr>
                <w:rFonts w:cstheme="minorHAnsi"/>
                <w:sz w:val="24"/>
                <w:szCs w:val="24"/>
              </w:rPr>
            </w:pPr>
            <w:r>
              <w:rPr>
                <w:rFonts w:cstheme="minorHAnsi"/>
                <w:sz w:val="24"/>
                <w:szCs w:val="24"/>
              </w:rPr>
              <w:t xml:space="preserve">Заявка на участие в торгах должна быть оформлена на русском языке в произвольной форме в виде электронного документа и содержать сведения, указанные в настоящем сообщении о проведении торгов: обязательство участника открытых торгов соблюдать требования, указанные в настоящем сообщении о проведении торгов; </w:t>
            </w:r>
            <w:proofErr w:type="gramStart"/>
            <w:r>
              <w:rPr>
                <w:rFonts w:cstheme="minorHAnsi"/>
                <w:sz w:val="24"/>
                <w:szCs w:val="24"/>
              </w:rPr>
              <w:t>действительную на дату представления заявки на участие в торгах выписку из ЕГРЮЛ (для юр. лица) или выписку из ЕРГИП (для ИП) либо нотариальные копии таких выписок, копии документов, удостоверяющих личность (для физ. лица), надлежащим образом заверенный перевод на русский язык документов о государственной регистрации юр. лица или физ. лица в качестве ИП в соответствии с законодательством соответствующего государства (для иностранного</w:t>
            </w:r>
            <w:proofErr w:type="gramEnd"/>
            <w:r>
              <w:rPr>
                <w:rFonts w:cstheme="minorHAnsi"/>
                <w:sz w:val="24"/>
                <w:szCs w:val="24"/>
              </w:rPr>
              <w:t xml:space="preserve"> </w:t>
            </w:r>
            <w:proofErr w:type="gramStart"/>
            <w:r>
              <w:rPr>
                <w:rFonts w:cstheme="minorHAnsi"/>
                <w:sz w:val="24"/>
                <w:szCs w:val="24"/>
              </w:rPr>
              <w:t>лица); копию решения об одобрении или о совершении крупной сделки (если требуется); наименование, сведения об организационно-правовой форме, о месте нахождения, почтовый адрес, копии документов, подтверждающих полномочия руководителя (для юр. лица); фамилию, имя, отчество, паспортные данные, сведения о месте жительства (для физ. лица), номер контактного телефона, адрес электронной почты, ИНН, СНИЛС (для физ. лиц, не являющихся ИП);</w:t>
            </w:r>
            <w:proofErr w:type="gramEnd"/>
            <w:r>
              <w:rPr>
                <w:rFonts w:cstheme="minorHAnsi"/>
                <w:sz w:val="24"/>
                <w:szCs w:val="24"/>
              </w:rPr>
              <w:t xml:space="preserve"> документ, подтверждающий полномочия лица на осуществление действий от имени заявителя (для юр. лиц - доверенность на участие в торгах, решение учредителя о приобретении объекта торгов; для физ. лиц - доверенность на право подачи заявок, участие в торгах); </w:t>
            </w:r>
            <w:proofErr w:type="gramStart"/>
            <w:r>
              <w:rPr>
                <w:rFonts w:cstheme="minorHAnsi"/>
                <w:sz w:val="24"/>
                <w:szCs w:val="24"/>
              </w:rPr>
              <w:t xml:space="preserve">подписанный заявителем договор о задатке, сведения о наличии или об отсутствии заинтересованности заявителя по отношению к должнику, кредиторам, к/у и о характере этой заинтересованности, сведения об участии в капитале заявителя к/у, а также </w:t>
            </w:r>
            <w:proofErr w:type="spellStart"/>
            <w:r>
              <w:rPr>
                <w:rFonts w:cstheme="minorHAnsi"/>
                <w:sz w:val="24"/>
                <w:szCs w:val="24"/>
              </w:rPr>
              <w:t>саморегулируемой</w:t>
            </w:r>
            <w:proofErr w:type="spellEnd"/>
            <w:r>
              <w:rPr>
                <w:rFonts w:cstheme="minorHAnsi"/>
                <w:sz w:val="24"/>
                <w:szCs w:val="24"/>
              </w:rPr>
              <w:t xml:space="preserve"> организации арбитражных управляющих, членом которой является к/у. Документы, прилагаемые к заявке, представляются в форме </w:t>
            </w:r>
            <w:proofErr w:type="spellStart"/>
            <w:r>
              <w:rPr>
                <w:rFonts w:cstheme="minorHAnsi"/>
                <w:sz w:val="24"/>
                <w:szCs w:val="24"/>
              </w:rPr>
              <w:t>полноцветных</w:t>
            </w:r>
            <w:proofErr w:type="spellEnd"/>
            <w:r>
              <w:rPr>
                <w:rFonts w:cstheme="minorHAnsi"/>
                <w:sz w:val="24"/>
                <w:szCs w:val="24"/>
              </w:rPr>
              <w:t xml:space="preserve"> электронных документов, подписанных ЭЦП заявителя.</w:t>
            </w:r>
            <w:proofErr w:type="gramEnd"/>
            <w:r>
              <w:rPr>
                <w:rFonts w:cstheme="minorHAnsi"/>
                <w:sz w:val="24"/>
                <w:szCs w:val="24"/>
              </w:rPr>
              <w:t xml:space="preserve"> Заявитель обязан доказать свое право на участие в торгах.</w:t>
            </w:r>
          </w:p>
        </w:tc>
      </w:tr>
      <w:tr w:rsidR="003C68AC">
        <w:tc>
          <w:tcPr>
            <w:tcW w:w="5341" w:type="dxa"/>
          </w:tcPr>
          <w:p w:rsidR="003C68AC" w:rsidRDefault="003C68AC" w:rsidP="003C68AC">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3C68AC" w:rsidRDefault="003C68AC" w:rsidP="003C68AC">
            <w:pPr>
              <w:spacing w:after="120" w:line="240" w:lineRule="auto"/>
              <w:contextualSpacing/>
              <w:rPr>
                <w:rFonts w:cstheme="minorHAnsi"/>
                <w:sz w:val="24"/>
                <w:szCs w:val="24"/>
              </w:rPr>
            </w:pPr>
            <w:r>
              <w:rPr>
                <w:rFonts w:cstheme="minorHAnsi"/>
                <w:sz w:val="24"/>
                <w:szCs w:val="24"/>
              </w:rPr>
              <w:t>1-комнатная квартира, назначение: жилое, общая площадь 31,83 м</w:t>
            </w:r>
            <w:proofErr w:type="gramStart"/>
            <w:r>
              <w:rPr>
                <w:rFonts w:cstheme="minorHAnsi"/>
                <w:sz w:val="24"/>
                <w:szCs w:val="24"/>
              </w:rPr>
              <w:t>2</w:t>
            </w:r>
            <w:proofErr w:type="gramEnd"/>
            <w:r>
              <w:rPr>
                <w:rFonts w:cstheme="minorHAnsi"/>
                <w:sz w:val="24"/>
                <w:szCs w:val="24"/>
              </w:rPr>
              <w:t xml:space="preserve">, этаж 4, адрес: </w:t>
            </w:r>
            <w:proofErr w:type="gramStart"/>
            <w:r>
              <w:rPr>
                <w:rFonts w:cstheme="minorHAnsi"/>
                <w:sz w:val="24"/>
                <w:szCs w:val="24"/>
              </w:rPr>
              <w:t>Ульяновская</w:t>
            </w:r>
            <w:proofErr w:type="gramEnd"/>
            <w:r>
              <w:rPr>
                <w:rFonts w:cstheme="minorHAnsi"/>
                <w:sz w:val="24"/>
                <w:szCs w:val="24"/>
              </w:rPr>
              <w:t xml:space="preserve"> обл., г. Димитровград, пр. Автостроителей, д.74, кв.26, </w:t>
            </w:r>
            <w:proofErr w:type="spellStart"/>
            <w:r>
              <w:rPr>
                <w:rFonts w:cstheme="minorHAnsi"/>
                <w:sz w:val="24"/>
                <w:szCs w:val="24"/>
              </w:rPr>
              <w:t>кад</w:t>
            </w:r>
            <w:proofErr w:type="spellEnd"/>
            <w:r>
              <w:rPr>
                <w:rFonts w:cstheme="minorHAnsi"/>
                <w:sz w:val="24"/>
                <w:szCs w:val="24"/>
              </w:rPr>
              <w:t xml:space="preserve">. </w:t>
            </w:r>
            <w:r>
              <w:rPr>
                <w:rFonts w:cstheme="minorHAnsi"/>
                <w:sz w:val="24"/>
                <w:szCs w:val="24"/>
              </w:rPr>
              <w:lastRenderedPageBreak/>
              <w:t>№73:23:014002:844</w:t>
            </w:r>
          </w:p>
        </w:tc>
      </w:tr>
      <w:tr w:rsidR="003C68AC">
        <w:tc>
          <w:tcPr>
            <w:tcW w:w="5341" w:type="dxa"/>
          </w:tcPr>
          <w:p w:rsidR="003C68AC" w:rsidRDefault="003C68AC" w:rsidP="003C68AC">
            <w:pPr>
              <w:spacing w:after="120" w:line="240" w:lineRule="auto"/>
              <w:contextualSpacing/>
              <w:rPr>
                <w:rFonts w:cstheme="minorHAnsi"/>
                <w:sz w:val="24"/>
                <w:szCs w:val="24"/>
              </w:rPr>
            </w:pPr>
            <w:r>
              <w:rPr>
                <w:rFonts w:cstheme="minorHAnsi"/>
                <w:sz w:val="24"/>
                <w:szCs w:val="24"/>
              </w:rPr>
              <w:lastRenderedPageBreak/>
              <w:t>Начальная цена</w:t>
            </w:r>
          </w:p>
        </w:tc>
        <w:tc>
          <w:tcPr>
            <w:tcW w:w="5341" w:type="dxa"/>
          </w:tcPr>
          <w:p w:rsidR="003C68AC" w:rsidRDefault="003C68AC" w:rsidP="003C68AC">
            <w:pPr>
              <w:spacing w:after="120" w:line="240" w:lineRule="auto"/>
              <w:contextualSpacing/>
              <w:rPr>
                <w:rFonts w:cstheme="minorHAnsi"/>
                <w:sz w:val="24"/>
                <w:szCs w:val="24"/>
              </w:rPr>
            </w:pPr>
            <w:r>
              <w:rPr>
                <w:rFonts w:cstheme="minorHAnsi"/>
                <w:sz w:val="24"/>
                <w:szCs w:val="24"/>
              </w:rPr>
              <w:t>1109160,00</w:t>
            </w:r>
          </w:p>
        </w:tc>
      </w:tr>
      <w:tr w:rsidR="003C68AC">
        <w:tc>
          <w:tcPr>
            <w:tcW w:w="5341" w:type="dxa"/>
          </w:tcPr>
          <w:p w:rsidR="003C68AC" w:rsidRDefault="003C68AC" w:rsidP="003C68AC">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3C68AC" w:rsidRDefault="003C68AC" w:rsidP="003C68AC">
            <w:pPr>
              <w:spacing w:after="120" w:line="240" w:lineRule="auto"/>
              <w:contextualSpacing/>
              <w:rPr>
                <w:rFonts w:cstheme="minorHAnsi"/>
                <w:sz w:val="24"/>
                <w:szCs w:val="24"/>
              </w:rPr>
            </w:pPr>
            <w:r>
              <w:rPr>
                <w:rFonts w:cstheme="minorHAnsi"/>
                <w:sz w:val="24"/>
                <w:szCs w:val="24"/>
              </w:rPr>
              <w:t>5</w:t>
            </w:r>
          </w:p>
        </w:tc>
      </w:tr>
      <w:tr w:rsidR="003C68AC">
        <w:tc>
          <w:tcPr>
            <w:tcW w:w="5341" w:type="dxa"/>
          </w:tcPr>
          <w:p w:rsidR="003C68AC" w:rsidRDefault="003C68AC" w:rsidP="003C68AC">
            <w:pPr>
              <w:spacing w:after="120" w:line="240" w:lineRule="auto"/>
              <w:contextualSpacing/>
              <w:rPr>
                <w:rFonts w:cstheme="minorHAnsi"/>
                <w:sz w:val="24"/>
                <w:szCs w:val="24"/>
              </w:rPr>
            </w:pPr>
            <w:r>
              <w:rPr>
                <w:rFonts w:cstheme="minorHAnsi"/>
                <w:sz w:val="24"/>
                <w:szCs w:val="24"/>
              </w:rPr>
              <w:t>Шаг, руб.</w:t>
            </w:r>
          </w:p>
        </w:tc>
        <w:tc>
          <w:tcPr>
            <w:tcW w:w="5341" w:type="dxa"/>
          </w:tcPr>
          <w:p w:rsidR="003C68AC" w:rsidRDefault="003C68AC" w:rsidP="003C68AC">
            <w:pPr>
              <w:spacing w:after="120" w:line="240" w:lineRule="auto"/>
              <w:contextualSpacing/>
              <w:rPr>
                <w:rFonts w:cstheme="minorHAnsi"/>
                <w:sz w:val="24"/>
                <w:szCs w:val="24"/>
              </w:rPr>
            </w:pPr>
            <w:r>
              <w:rPr>
                <w:rFonts w:cstheme="minorHAnsi"/>
                <w:sz w:val="24"/>
                <w:szCs w:val="24"/>
              </w:rPr>
              <w:t>55458,00</w:t>
            </w:r>
          </w:p>
        </w:tc>
      </w:tr>
      <w:tr w:rsidR="003C68AC">
        <w:tc>
          <w:tcPr>
            <w:tcW w:w="5341" w:type="dxa"/>
          </w:tcPr>
          <w:p w:rsidR="003C68AC" w:rsidRDefault="003C68AC" w:rsidP="003C68AC">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3C68AC" w:rsidRDefault="003C68AC" w:rsidP="003C68AC">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3C68AC">
        <w:tc>
          <w:tcPr>
            <w:tcW w:w="5341" w:type="dxa"/>
          </w:tcPr>
          <w:p w:rsidR="003C68AC" w:rsidRDefault="003C68AC" w:rsidP="003C68AC">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3C68AC" w:rsidRDefault="003C68AC" w:rsidP="003C68AC">
            <w:pPr>
              <w:spacing w:after="120" w:line="240" w:lineRule="auto"/>
              <w:contextualSpacing/>
              <w:rPr>
                <w:rFonts w:cstheme="minorHAnsi"/>
                <w:sz w:val="24"/>
                <w:szCs w:val="24"/>
              </w:rPr>
            </w:pPr>
            <w:r>
              <w:rPr>
                <w:rFonts w:cstheme="minorHAnsi"/>
                <w:sz w:val="24"/>
                <w:szCs w:val="24"/>
              </w:rPr>
              <w:t>20</w:t>
            </w:r>
          </w:p>
        </w:tc>
      </w:tr>
      <w:tr w:rsidR="003C68AC">
        <w:tc>
          <w:tcPr>
            <w:tcW w:w="5341" w:type="dxa"/>
          </w:tcPr>
          <w:p w:rsidR="003C68AC" w:rsidRDefault="003C68AC" w:rsidP="003C68AC">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3C68AC" w:rsidRDefault="003C68AC" w:rsidP="003C68AC">
            <w:pPr>
              <w:spacing w:after="120" w:line="240" w:lineRule="auto"/>
              <w:contextualSpacing/>
              <w:rPr>
                <w:rFonts w:cstheme="minorHAnsi"/>
                <w:sz w:val="24"/>
                <w:szCs w:val="24"/>
              </w:rPr>
            </w:pPr>
            <w:r>
              <w:rPr>
                <w:rFonts w:cstheme="minorHAnsi"/>
                <w:sz w:val="24"/>
                <w:szCs w:val="24"/>
              </w:rPr>
              <w:t xml:space="preserve">К участию в торгах допускаются лица, своевременно подавшие заявку, представившие надлежащим образом оформленные документы и уплатившие в период приема заявок задаток в размере 20% от начальной (текущей) цены лота на </w:t>
            </w:r>
            <w:proofErr w:type="spellStart"/>
            <w:proofErr w:type="gramStart"/>
            <w:r>
              <w:rPr>
                <w:rFonts w:cstheme="minorHAnsi"/>
                <w:sz w:val="24"/>
                <w:szCs w:val="24"/>
              </w:rPr>
              <w:t>р</w:t>
            </w:r>
            <w:proofErr w:type="spellEnd"/>
            <w:proofErr w:type="gramEnd"/>
            <w:r>
              <w:rPr>
                <w:rFonts w:cstheme="minorHAnsi"/>
                <w:sz w:val="24"/>
                <w:szCs w:val="24"/>
              </w:rPr>
              <w:t>/с ООО «СО «</w:t>
            </w:r>
            <w:proofErr w:type="spellStart"/>
            <w:r>
              <w:rPr>
                <w:rFonts w:cstheme="minorHAnsi"/>
                <w:sz w:val="24"/>
                <w:szCs w:val="24"/>
              </w:rPr>
              <w:t>Трэйд-мастер</w:t>
            </w:r>
            <w:proofErr w:type="spellEnd"/>
            <w:r>
              <w:rPr>
                <w:rFonts w:cstheme="minorHAnsi"/>
                <w:sz w:val="24"/>
                <w:szCs w:val="24"/>
              </w:rPr>
              <w:t xml:space="preserve">» №40702810711520009070 в Филиале «Центральный» ВТБ (ПАО) в г. Москва, БИК 044525411, к/с 30101810145250000411, ИНН 6450076258, КПП 645001001. </w:t>
            </w:r>
          </w:p>
        </w:tc>
      </w:tr>
      <w:tr w:rsidR="003C68AC">
        <w:tc>
          <w:tcPr>
            <w:tcW w:w="5341" w:type="dxa"/>
          </w:tcPr>
          <w:p w:rsidR="003C68AC" w:rsidRDefault="003C68AC" w:rsidP="003C68AC">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3C68AC" w:rsidRDefault="003C68AC" w:rsidP="003C68AC">
            <w:pPr>
              <w:spacing w:after="120" w:line="240" w:lineRule="auto"/>
              <w:contextualSpacing/>
              <w:rPr>
                <w:rFonts w:cstheme="minorHAnsi"/>
                <w:sz w:val="24"/>
                <w:szCs w:val="24"/>
              </w:rPr>
            </w:pPr>
            <w:r>
              <w:rPr>
                <w:rFonts w:cstheme="minorHAnsi"/>
                <w:sz w:val="24"/>
                <w:szCs w:val="24"/>
              </w:rPr>
              <w:t xml:space="preserve">№40702810711520009070 в Филиале «Центральный» ВТБ (ПАО) в г. Москва, БИК 044525411, </w:t>
            </w:r>
            <w:proofErr w:type="gramStart"/>
            <w:r>
              <w:rPr>
                <w:rFonts w:cstheme="minorHAnsi"/>
                <w:sz w:val="24"/>
                <w:szCs w:val="24"/>
              </w:rPr>
              <w:t>к</w:t>
            </w:r>
            <w:proofErr w:type="gramEnd"/>
            <w:r>
              <w:rPr>
                <w:rFonts w:cstheme="minorHAnsi"/>
                <w:sz w:val="24"/>
                <w:szCs w:val="24"/>
              </w:rPr>
              <w:t>/с 30101810145250000411, ИНН 6450076258, КПП 645001001/</w:t>
            </w:r>
          </w:p>
        </w:tc>
      </w:tr>
    </w:tbl>
    <w:p w:rsidR="003C68AC" w:rsidRDefault="00386E55" w:rsidP="003B4192">
      <w:pPr>
        <w:spacing w:line="240" w:lineRule="auto"/>
        <w:ind w:firstLine="708"/>
        <w:contextualSpacing/>
        <w:rPr>
          <w:rFonts w:cstheme="minorHAnsi"/>
          <w:sz w:val="24"/>
          <w:szCs w:val="24"/>
        </w:rPr>
      </w:pPr>
      <w:r>
        <w:rPr>
          <w:rFonts w:cstheme="minorHAnsi"/>
          <w:sz w:val="24"/>
          <w:szCs w:val="24"/>
        </w:rPr>
        <w:t xml:space="preserve"> </w:t>
      </w:r>
      <w:bookmarkStart w:id="33" w:name="ЛотНазвание_2"/>
      <w:bookmarkEnd w:id="33"/>
      <w:r w:rsidR="003C68AC">
        <w:rPr>
          <w:rFonts w:cstheme="minorHAnsi"/>
          <w:sz w:val="24"/>
          <w:szCs w:val="24"/>
        </w:rPr>
        <w:t>Лот 3.</w:t>
      </w:r>
      <w:r>
        <w:rPr>
          <w:rFonts w:cstheme="minorHAnsi"/>
          <w:sz w:val="24"/>
          <w:szCs w:val="24"/>
        </w:rPr>
        <w:t xml:space="preserve"> </w:t>
      </w:r>
      <w:bookmarkStart w:id="34" w:name="Лот_2"/>
      <w:bookmarkEnd w:id="34"/>
    </w:p>
    <w:tbl>
      <w:tblPr>
        <w:tblW w:w="0" w:type="auto"/>
        <w:tblLayout w:type="fixed"/>
        <w:tblLook w:val="0000"/>
      </w:tblPr>
      <w:tblGrid>
        <w:gridCol w:w="5341"/>
        <w:gridCol w:w="5341"/>
      </w:tblGrid>
      <w:tr w:rsidR="003C68AC">
        <w:tc>
          <w:tcPr>
            <w:tcW w:w="5341" w:type="dxa"/>
          </w:tcPr>
          <w:p w:rsidR="003C68AC" w:rsidRDefault="003C68AC" w:rsidP="003C68AC">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3C68AC" w:rsidRDefault="003C68AC" w:rsidP="003C68AC">
            <w:pPr>
              <w:spacing w:after="120" w:line="240" w:lineRule="auto"/>
              <w:contextualSpacing/>
              <w:rPr>
                <w:rFonts w:cstheme="minorHAnsi"/>
                <w:sz w:val="24"/>
                <w:szCs w:val="24"/>
              </w:rPr>
            </w:pPr>
            <w:r>
              <w:rPr>
                <w:rFonts w:cstheme="minorHAnsi"/>
                <w:sz w:val="24"/>
                <w:szCs w:val="24"/>
              </w:rPr>
              <w:t>Права требования ООО "БЦГП" к 14 юридическим лицам на общую сумму 54 158 680,06 руб.</w:t>
            </w:r>
          </w:p>
        </w:tc>
      </w:tr>
      <w:tr w:rsidR="003C68AC">
        <w:tc>
          <w:tcPr>
            <w:tcW w:w="5341" w:type="dxa"/>
          </w:tcPr>
          <w:p w:rsidR="003C68AC" w:rsidRDefault="003C68AC" w:rsidP="003C68AC">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3C68AC" w:rsidRDefault="003C68AC" w:rsidP="003C68AC">
            <w:pPr>
              <w:spacing w:after="120" w:line="240" w:lineRule="auto"/>
              <w:contextualSpacing/>
              <w:rPr>
                <w:rFonts w:cstheme="minorHAnsi"/>
                <w:sz w:val="24"/>
                <w:szCs w:val="24"/>
              </w:rPr>
            </w:pPr>
            <w:r>
              <w:rPr>
                <w:rFonts w:cstheme="minorHAnsi"/>
                <w:sz w:val="24"/>
                <w:szCs w:val="24"/>
              </w:rPr>
              <w:t xml:space="preserve">Заявка на участие в торгах должна быть оформлена на русском языке в произвольной форме в виде электронного документа и содержать сведения, указанные в настоящем сообщении о проведении торгов: обязательство участника открытых торгов соблюдать требования, указанные в настоящем сообщении о проведении торгов; </w:t>
            </w:r>
            <w:proofErr w:type="gramStart"/>
            <w:r>
              <w:rPr>
                <w:rFonts w:cstheme="minorHAnsi"/>
                <w:sz w:val="24"/>
                <w:szCs w:val="24"/>
              </w:rPr>
              <w:t>действительную на дату представления заявки на участие в торгах выписку из ЕГРЮЛ (для юр. лица) или выписку из ЕРГИП (для ИП) либо нотариальные копии таких выписок, копии документов, удостоверяющих личность (для физ. лица), надлежащим образом заверенный перевод на русский язык документов о государственной регистрации юр. лица или физ. лица в качестве ИП в соответствии с законодательством соответствующего государства (для иностранного</w:t>
            </w:r>
            <w:proofErr w:type="gramEnd"/>
            <w:r>
              <w:rPr>
                <w:rFonts w:cstheme="minorHAnsi"/>
                <w:sz w:val="24"/>
                <w:szCs w:val="24"/>
              </w:rPr>
              <w:t xml:space="preserve"> </w:t>
            </w:r>
            <w:proofErr w:type="gramStart"/>
            <w:r>
              <w:rPr>
                <w:rFonts w:cstheme="minorHAnsi"/>
                <w:sz w:val="24"/>
                <w:szCs w:val="24"/>
              </w:rPr>
              <w:t>лица); копию решения об одобрении или о совершении крупной сделки (если требуется); наименование, сведения об организационно-правовой форме, о месте нахождения, почтовый адрес, копии документов, подтверждающих полномочия руководителя (для юр. лица); фамилию, имя, отчество, паспортные данные, сведения о месте жительства (для физ. лица), номер контактного телефона, адрес электронной почты, ИНН, СНИЛС (для физ. лиц, не являющихся ИП);</w:t>
            </w:r>
            <w:proofErr w:type="gramEnd"/>
            <w:r>
              <w:rPr>
                <w:rFonts w:cstheme="minorHAnsi"/>
                <w:sz w:val="24"/>
                <w:szCs w:val="24"/>
              </w:rPr>
              <w:t xml:space="preserve"> документ, </w:t>
            </w:r>
            <w:r>
              <w:rPr>
                <w:rFonts w:cstheme="minorHAnsi"/>
                <w:sz w:val="24"/>
                <w:szCs w:val="24"/>
              </w:rPr>
              <w:lastRenderedPageBreak/>
              <w:t xml:space="preserve">подтверждающий полномочия лица на осуществление действий от имени заявителя (для юр. лиц - доверенность на участие в торгах, решение учредителя о приобретении объекта торгов; для физ. лиц - доверенность на право подачи заявок, участие в торгах); </w:t>
            </w:r>
            <w:proofErr w:type="gramStart"/>
            <w:r>
              <w:rPr>
                <w:rFonts w:cstheme="minorHAnsi"/>
                <w:sz w:val="24"/>
                <w:szCs w:val="24"/>
              </w:rPr>
              <w:t xml:space="preserve">подписанный заявителем договор о задатке, сведения о наличии или об отсутствии заинтересованности заявителя по отношению к должнику, кредиторам, к/у и о характере этой заинтересованности, сведения об участии в капитале заявителя к/у, а также </w:t>
            </w:r>
            <w:proofErr w:type="spellStart"/>
            <w:r>
              <w:rPr>
                <w:rFonts w:cstheme="minorHAnsi"/>
                <w:sz w:val="24"/>
                <w:szCs w:val="24"/>
              </w:rPr>
              <w:t>саморегулируемой</w:t>
            </w:r>
            <w:proofErr w:type="spellEnd"/>
            <w:r>
              <w:rPr>
                <w:rFonts w:cstheme="minorHAnsi"/>
                <w:sz w:val="24"/>
                <w:szCs w:val="24"/>
              </w:rPr>
              <w:t xml:space="preserve"> организации арбитражных управляющих, членом которой является к/у. Документы, прилагаемые к заявке, представляются в форме </w:t>
            </w:r>
            <w:proofErr w:type="spellStart"/>
            <w:r>
              <w:rPr>
                <w:rFonts w:cstheme="minorHAnsi"/>
                <w:sz w:val="24"/>
                <w:szCs w:val="24"/>
              </w:rPr>
              <w:t>полноцветных</w:t>
            </w:r>
            <w:proofErr w:type="spellEnd"/>
            <w:r>
              <w:rPr>
                <w:rFonts w:cstheme="minorHAnsi"/>
                <w:sz w:val="24"/>
                <w:szCs w:val="24"/>
              </w:rPr>
              <w:t xml:space="preserve"> электронных документов, подписанных ЭЦП заявителя.</w:t>
            </w:r>
            <w:proofErr w:type="gramEnd"/>
            <w:r>
              <w:rPr>
                <w:rFonts w:cstheme="minorHAnsi"/>
                <w:sz w:val="24"/>
                <w:szCs w:val="24"/>
              </w:rPr>
              <w:t xml:space="preserve"> Заявитель обязан доказать свое право на участие в торгах.</w:t>
            </w:r>
          </w:p>
        </w:tc>
      </w:tr>
      <w:tr w:rsidR="003C68AC">
        <w:tc>
          <w:tcPr>
            <w:tcW w:w="5341" w:type="dxa"/>
          </w:tcPr>
          <w:p w:rsidR="003C68AC" w:rsidRDefault="003C68AC" w:rsidP="003C68AC">
            <w:pPr>
              <w:spacing w:after="120" w:line="240" w:lineRule="auto"/>
              <w:contextualSpacing/>
              <w:rPr>
                <w:rFonts w:cstheme="minorHAnsi"/>
                <w:sz w:val="24"/>
                <w:szCs w:val="24"/>
              </w:rPr>
            </w:pPr>
            <w:r>
              <w:rPr>
                <w:rFonts w:cstheme="minorHAnsi"/>
                <w:sz w:val="24"/>
                <w:szCs w:val="24"/>
              </w:rPr>
              <w:lastRenderedPageBreak/>
              <w:t>Сведения об имуществе, его составе, характеристиках, описание, порядок ознакомления</w:t>
            </w:r>
          </w:p>
        </w:tc>
        <w:tc>
          <w:tcPr>
            <w:tcW w:w="5341" w:type="dxa"/>
          </w:tcPr>
          <w:p w:rsidR="003C68AC" w:rsidRDefault="003C68AC" w:rsidP="003C68AC">
            <w:pPr>
              <w:spacing w:after="120" w:line="240" w:lineRule="auto"/>
              <w:contextualSpacing/>
              <w:rPr>
                <w:rFonts w:cstheme="minorHAnsi"/>
                <w:sz w:val="24"/>
                <w:szCs w:val="24"/>
              </w:rPr>
            </w:pPr>
            <w:r>
              <w:rPr>
                <w:rFonts w:cstheme="minorHAnsi"/>
                <w:sz w:val="24"/>
                <w:szCs w:val="24"/>
              </w:rPr>
              <w:t>Права требования ООО "БЦГП" к ООО «ПСК «ЛЕГИОН-СТРОЙ» (ИНН1660219496), ООО «</w:t>
            </w:r>
            <w:proofErr w:type="spellStart"/>
            <w:r>
              <w:rPr>
                <w:rFonts w:cstheme="minorHAnsi"/>
                <w:sz w:val="24"/>
                <w:szCs w:val="24"/>
              </w:rPr>
              <w:t>Элит-Строй</w:t>
            </w:r>
            <w:proofErr w:type="spellEnd"/>
            <w:r>
              <w:rPr>
                <w:rFonts w:cstheme="minorHAnsi"/>
                <w:sz w:val="24"/>
                <w:szCs w:val="24"/>
              </w:rPr>
              <w:t>» (ИНН0275082914), ООО «Александрия» (ИНН7731461578),  ООО «</w:t>
            </w:r>
            <w:proofErr w:type="spellStart"/>
            <w:r>
              <w:rPr>
                <w:rFonts w:cstheme="minorHAnsi"/>
                <w:sz w:val="24"/>
                <w:szCs w:val="24"/>
              </w:rPr>
              <w:t>Стройгрупп</w:t>
            </w:r>
            <w:proofErr w:type="spellEnd"/>
            <w:r>
              <w:rPr>
                <w:rFonts w:cstheme="minorHAnsi"/>
                <w:sz w:val="24"/>
                <w:szCs w:val="24"/>
              </w:rPr>
              <w:t>» (ИНН1657130030), ООО «</w:t>
            </w:r>
            <w:proofErr w:type="spellStart"/>
            <w:r>
              <w:rPr>
                <w:rFonts w:cstheme="minorHAnsi"/>
                <w:sz w:val="24"/>
                <w:szCs w:val="24"/>
              </w:rPr>
              <w:t>Тыныч</w:t>
            </w:r>
            <w:proofErr w:type="spellEnd"/>
            <w:r>
              <w:rPr>
                <w:rFonts w:cstheme="minorHAnsi"/>
                <w:sz w:val="24"/>
                <w:szCs w:val="24"/>
              </w:rPr>
              <w:t>» (ИНН1658178860),  ОО</w:t>
            </w:r>
            <w:proofErr w:type="gramStart"/>
            <w:r>
              <w:rPr>
                <w:rFonts w:cstheme="minorHAnsi"/>
                <w:sz w:val="24"/>
                <w:szCs w:val="24"/>
              </w:rPr>
              <w:t>О«</w:t>
            </w:r>
            <w:proofErr w:type="gramEnd"/>
            <w:r>
              <w:rPr>
                <w:rFonts w:cstheme="minorHAnsi"/>
                <w:sz w:val="24"/>
                <w:szCs w:val="24"/>
              </w:rPr>
              <w:t>СТРОЙМЕТАЛЛОКОНСТРУКЦИЯ» (ИНН2130168946), ООО «Термит» (ИНН1651073120), ООО «СК «</w:t>
            </w:r>
            <w:proofErr w:type="spellStart"/>
            <w:r>
              <w:rPr>
                <w:rFonts w:cstheme="minorHAnsi"/>
                <w:sz w:val="24"/>
                <w:szCs w:val="24"/>
              </w:rPr>
              <w:t>Барсэлитстрой</w:t>
            </w:r>
            <w:proofErr w:type="spellEnd"/>
            <w:r>
              <w:rPr>
                <w:rFonts w:cstheme="minorHAnsi"/>
                <w:sz w:val="24"/>
                <w:szCs w:val="24"/>
              </w:rPr>
              <w:t>» (ИНН1658184126), ООО «СМУ «</w:t>
            </w:r>
            <w:proofErr w:type="spellStart"/>
            <w:r>
              <w:rPr>
                <w:rFonts w:cstheme="minorHAnsi"/>
                <w:sz w:val="24"/>
                <w:szCs w:val="24"/>
              </w:rPr>
              <w:t>Уралстальзащита</w:t>
            </w:r>
            <w:proofErr w:type="spellEnd"/>
            <w:r>
              <w:rPr>
                <w:rFonts w:cstheme="minorHAnsi"/>
                <w:sz w:val="24"/>
                <w:szCs w:val="24"/>
              </w:rPr>
              <w:t>» (ИНН6670382476), ООО «СК «</w:t>
            </w:r>
            <w:proofErr w:type="spellStart"/>
            <w:r>
              <w:rPr>
                <w:rFonts w:cstheme="minorHAnsi"/>
                <w:sz w:val="24"/>
                <w:szCs w:val="24"/>
              </w:rPr>
              <w:t>Мегастрой</w:t>
            </w:r>
            <w:proofErr w:type="spellEnd"/>
            <w:r>
              <w:rPr>
                <w:rFonts w:cstheme="minorHAnsi"/>
                <w:sz w:val="24"/>
                <w:szCs w:val="24"/>
              </w:rPr>
              <w:t>» (ИНН1657122960), ООО «</w:t>
            </w:r>
            <w:proofErr w:type="spellStart"/>
            <w:r>
              <w:rPr>
                <w:rFonts w:cstheme="minorHAnsi"/>
                <w:sz w:val="24"/>
                <w:szCs w:val="24"/>
              </w:rPr>
              <w:t>СтройВосток</w:t>
            </w:r>
            <w:proofErr w:type="spellEnd"/>
            <w:r>
              <w:rPr>
                <w:rFonts w:cstheme="minorHAnsi"/>
                <w:sz w:val="24"/>
                <w:szCs w:val="24"/>
              </w:rPr>
              <w:t>» (ИНН1616028020), АО «</w:t>
            </w:r>
            <w:proofErr w:type="spellStart"/>
            <w:r>
              <w:rPr>
                <w:rFonts w:cstheme="minorHAnsi"/>
                <w:sz w:val="24"/>
                <w:szCs w:val="24"/>
              </w:rPr>
              <w:t>Спецгидстрой</w:t>
            </w:r>
            <w:proofErr w:type="spellEnd"/>
            <w:r>
              <w:rPr>
                <w:rFonts w:cstheme="minorHAnsi"/>
                <w:sz w:val="24"/>
                <w:szCs w:val="24"/>
              </w:rPr>
              <w:t>» (ИНН1655272286), ООО «КБ «Профиль» (ИНН3316006808), ООО «СК «Компас» (ИНН7325132228) на общую сумму 54 158 680,06 руб.</w:t>
            </w:r>
          </w:p>
        </w:tc>
      </w:tr>
      <w:tr w:rsidR="003C68AC">
        <w:tc>
          <w:tcPr>
            <w:tcW w:w="5341" w:type="dxa"/>
          </w:tcPr>
          <w:p w:rsidR="003C68AC" w:rsidRDefault="003C68AC" w:rsidP="003C68AC">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3C68AC" w:rsidRDefault="003C68AC" w:rsidP="003C68AC">
            <w:pPr>
              <w:spacing w:after="120" w:line="240" w:lineRule="auto"/>
              <w:contextualSpacing/>
              <w:rPr>
                <w:rFonts w:cstheme="minorHAnsi"/>
                <w:sz w:val="24"/>
                <w:szCs w:val="24"/>
              </w:rPr>
            </w:pPr>
            <w:r>
              <w:rPr>
                <w:rFonts w:cstheme="minorHAnsi"/>
                <w:sz w:val="24"/>
                <w:szCs w:val="24"/>
              </w:rPr>
              <w:t>48742812,05</w:t>
            </w:r>
          </w:p>
        </w:tc>
      </w:tr>
      <w:tr w:rsidR="003C68AC">
        <w:tc>
          <w:tcPr>
            <w:tcW w:w="5341" w:type="dxa"/>
          </w:tcPr>
          <w:p w:rsidR="003C68AC" w:rsidRDefault="003C68AC" w:rsidP="003C68AC">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3C68AC" w:rsidRDefault="003C68AC" w:rsidP="003C68AC">
            <w:pPr>
              <w:spacing w:after="120" w:line="240" w:lineRule="auto"/>
              <w:contextualSpacing/>
              <w:rPr>
                <w:rFonts w:cstheme="minorHAnsi"/>
                <w:sz w:val="24"/>
                <w:szCs w:val="24"/>
              </w:rPr>
            </w:pPr>
            <w:r>
              <w:rPr>
                <w:rFonts w:cstheme="minorHAnsi"/>
                <w:sz w:val="24"/>
                <w:szCs w:val="24"/>
              </w:rPr>
              <w:t>5</w:t>
            </w:r>
          </w:p>
        </w:tc>
      </w:tr>
      <w:tr w:rsidR="003C68AC">
        <w:tc>
          <w:tcPr>
            <w:tcW w:w="5341" w:type="dxa"/>
          </w:tcPr>
          <w:p w:rsidR="003C68AC" w:rsidRDefault="003C68AC" w:rsidP="003C68AC">
            <w:pPr>
              <w:spacing w:after="120" w:line="240" w:lineRule="auto"/>
              <w:contextualSpacing/>
              <w:rPr>
                <w:rFonts w:cstheme="minorHAnsi"/>
                <w:sz w:val="24"/>
                <w:szCs w:val="24"/>
              </w:rPr>
            </w:pPr>
            <w:r>
              <w:rPr>
                <w:rFonts w:cstheme="minorHAnsi"/>
                <w:sz w:val="24"/>
                <w:szCs w:val="24"/>
              </w:rPr>
              <w:t>Шаг, руб.</w:t>
            </w:r>
          </w:p>
        </w:tc>
        <w:tc>
          <w:tcPr>
            <w:tcW w:w="5341" w:type="dxa"/>
          </w:tcPr>
          <w:p w:rsidR="003C68AC" w:rsidRDefault="003C68AC" w:rsidP="003C68AC">
            <w:pPr>
              <w:spacing w:after="120" w:line="240" w:lineRule="auto"/>
              <w:contextualSpacing/>
              <w:rPr>
                <w:rFonts w:cstheme="minorHAnsi"/>
                <w:sz w:val="24"/>
                <w:szCs w:val="24"/>
              </w:rPr>
            </w:pPr>
            <w:r>
              <w:rPr>
                <w:rFonts w:cstheme="minorHAnsi"/>
                <w:sz w:val="24"/>
                <w:szCs w:val="24"/>
              </w:rPr>
              <w:t>2437140,6025</w:t>
            </w:r>
          </w:p>
        </w:tc>
      </w:tr>
      <w:tr w:rsidR="003C68AC">
        <w:tc>
          <w:tcPr>
            <w:tcW w:w="5341" w:type="dxa"/>
          </w:tcPr>
          <w:p w:rsidR="003C68AC" w:rsidRDefault="003C68AC" w:rsidP="003C68AC">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3C68AC" w:rsidRDefault="003C68AC" w:rsidP="003C68AC">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3C68AC">
        <w:tc>
          <w:tcPr>
            <w:tcW w:w="5341" w:type="dxa"/>
          </w:tcPr>
          <w:p w:rsidR="003C68AC" w:rsidRDefault="003C68AC" w:rsidP="003C68AC">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3C68AC" w:rsidRDefault="003C68AC" w:rsidP="003C68AC">
            <w:pPr>
              <w:spacing w:after="120" w:line="240" w:lineRule="auto"/>
              <w:contextualSpacing/>
              <w:rPr>
                <w:rFonts w:cstheme="minorHAnsi"/>
                <w:sz w:val="24"/>
                <w:szCs w:val="24"/>
              </w:rPr>
            </w:pPr>
            <w:r>
              <w:rPr>
                <w:rFonts w:cstheme="minorHAnsi"/>
                <w:sz w:val="24"/>
                <w:szCs w:val="24"/>
              </w:rPr>
              <w:t>20</w:t>
            </w:r>
          </w:p>
        </w:tc>
      </w:tr>
      <w:tr w:rsidR="003C68AC">
        <w:tc>
          <w:tcPr>
            <w:tcW w:w="5341" w:type="dxa"/>
          </w:tcPr>
          <w:p w:rsidR="003C68AC" w:rsidRDefault="003C68AC" w:rsidP="003C68AC">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3C68AC" w:rsidRDefault="003C68AC" w:rsidP="003C68AC">
            <w:pPr>
              <w:spacing w:after="120" w:line="240" w:lineRule="auto"/>
              <w:contextualSpacing/>
              <w:rPr>
                <w:rFonts w:cstheme="minorHAnsi"/>
                <w:sz w:val="24"/>
                <w:szCs w:val="24"/>
              </w:rPr>
            </w:pPr>
            <w:r>
              <w:rPr>
                <w:rFonts w:cstheme="minorHAnsi"/>
                <w:sz w:val="24"/>
                <w:szCs w:val="24"/>
              </w:rPr>
              <w:t xml:space="preserve">К участию в торгах допускаются лица, своевременно подавшие заявку, представившие надлежащим образом оформленные документы и уплатившие в период приема заявок задаток в размере 20% от начальной  (текущей) цены лота на </w:t>
            </w:r>
            <w:proofErr w:type="spellStart"/>
            <w:proofErr w:type="gramStart"/>
            <w:r>
              <w:rPr>
                <w:rFonts w:cstheme="minorHAnsi"/>
                <w:sz w:val="24"/>
                <w:szCs w:val="24"/>
              </w:rPr>
              <w:t>р</w:t>
            </w:r>
            <w:proofErr w:type="spellEnd"/>
            <w:proofErr w:type="gramEnd"/>
            <w:r>
              <w:rPr>
                <w:rFonts w:cstheme="minorHAnsi"/>
                <w:sz w:val="24"/>
                <w:szCs w:val="24"/>
              </w:rPr>
              <w:t>/с ООО «СО «</w:t>
            </w:r>
            <w:proofErr w:type="spellStart"/>
            <w:r>
              <w:rPr>
                <w:rFonts w:cstheme="minorHAnsi"/>
                <w:sz w:val="24"/>
                <w:szCs w:val="24"/>
              </w:rPr>
              <w:t>Трэйд-мастер</w:t>
            </w:r>
            <w:proofErr w:type="spellEnd"/>
            <w:r>
              <w:rPr>
                <w:rFonts w:cstheme="minorHAnsi"/>
                <w:sz w:val="24"/>
                <w:szCs w:val="24"/>
              </w:rPr>
              <w:t>».</w:t>
            </w:r>
          </w:p>
        </w:tc>
      </w:tr>
      <w:tr w:rsidR="003C68AC">
        <w:tc>
          <w:tcPr>
            <w:tcW w:w="5341" w:type="dxa"/>
          </w:tcPr>
          <w:p w:rsidR="003C68AC" w:rsidRDefault="003C68AC" w:rsidP="003C68AC">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3C68AC" w:rsidRDefault="003C68AC" w:rsidP="003C68AC">
            <w:pPr>
              <w:spacing w:after="120" w:line="240" w:lineRule="auto"/>
              <w:contextualSpacing/>
              <w:rPr>
                <w:rFonts w:cstheme="minorHAnsi"/>
                <w:sz w:val="24"/>
                <w:szCs w:val="24"/>
              </w:rPr>
            </w:pPr>
            <w:r>
              <w:rPr>
                <w:rFonts w:cstheme="minorHAnsi"/>
                <w:sz w:val="24"/>
                <w:szCs w:val="24"/>
              </w:rPr>
              <w:t xml:space="preserve">№40702810711520009070 в Филиале «Центральный» ВТБ (ПАО) в г. Москва, БИК 044525411, </w:t>
            </w:r>
            <w:proofErr w:type="gramStart"/>
            <w:r>
              <w:rPr>
                <w:rFonts w:cstheme="minorHAnsi"/>
                <w:sz w:val="24"/>
                <w:szCs w:val="24"/>
              </w:rPr>
              <w:t>к</w:t>
            </w:r>
            <w:proofErr w:type="gramEnd"/>
            <w:r>
              <w:rPr>
                <w:rFonts w:cstheme="minorHAnsi"/>
                <w:sz w:val="24"/>
                <w:szCs w:val="24"/>
              </w:rPr>
              <w:t>/с 30101810145250000411, ИНН 6450076258, КПП 645001001/</w:t>
            </w:r>
          </w:p>
        </w:tc>
      </w:tr>
    </w:tbl>
    <w:p w:rsidR="008D4BB1" w:rsidRPr="0048344D" w:rsidRDefault="00B519CB" w:rsidP="003B4192">
      <w:pPr>
        <w:spacing w:line="240" w:lineRule="auto"/>
        <w:ind w:firstLine="708"/>
        <w:contextualSpacing/>
        <w:rPr>
          <w:rFonts w:cstheme="minorHAnsi"/>
          <w:sz w:val="24"/>
          <w:szCs w:val="24"/>
        </w:rPr>
      </w:pPr>
      <w:r>
        <w:rPr>
          <w:rFonts w:cstheme="minorHAnsi"/>
          <w:sz w:val="24"/>
          <w:szCs w:val="24"/>
        </w:rPr>
        <w:t xml:space="preserve"> </w:t>
      </w:r>
      <w:bookmarkStart w:id="35" w:name="ЛотНазвание_3"/>
      <w:bookmarkEnd w:id="35"/>
      <w:r>
        <w:rPr>
          <w:rFonts w:cstheme="minorHAnsi"/>
          <w:sz w:val="24"/>
          <w:szCs w:val="24"/>
        </w:rPr>
        <w:t xml:space="preserve"> </w:t>
      </w:r>
      <w:bookmarkStart w:id="36" w:name="Лот_3"/>
      <w:bookmarkEnd w:id="36"/>
      <w:r>
        <w:rPr>
          <w:rFonts w:cstheme="minorHAnsi"/>
          <w:sz w:val="24"/>
          <w:szCs w:val="24"/>
        </w:rPr>
        <w:t xml:space="preserve"> </w:t>
      </w:r>
      <w:bookmarkStart w:id="37" w:name="ЛотНазвание_4"/>
      <w:bookmarkEnd w:id="37"/>
      <w:r>
        <w:rPr>
          <w:rFonts w:cstheme="minorHAnsi"/>
          <w:sz w:val="24"/>
          <w:szCs w:val="24"/>
        </w:rPr>
        <w:t xml:space="preserve"> </w:t>
      </w:r>
      <w:bookmarkStart w:id="38" w:name="Лот_4"/>
      <w:bookmarkEnd w:id="38"/>
      <w:r>
        <w:rPr>
          <w:rFonts w:cstheme="minorHAnsi"/>
          <w:sz w:val="24"/>
          <w:szCs w:val="24"/>
        </w:rPr>
        <w:t xml:space="preserve"> </w:t>
      </w:r>
      <w:bookmarkStart w:id="39" w:name="ЛотНазвание_5"/>
      <w:bookmarkEnd w:id="39"/>
      <w:r>
        <w:rPr>
          <w:rFonts w:cstheme="minorHAnsi"/>
          <w:sz w:val="24"/>
          <w:szCs w:val="24"/>
        </w:rPr>
        <w:t xml:space="preserve"> </w:t>
      </w:r>
      <w:bookmarkStart w:id="40" w:name="Лот_5"/>
      <w:bookmarkEnd w:id="40"/>
      <w:r>
        <w:rPr>
          <w:rFonts w:cstheme="minorHAnsi"/>
          <w:sz w:val="24"/>
          <w:szCs w:val="24"/>
        </w:rPr>
        <w:t xml:space="preserve"> </w:t>
      </w:r>
      <w:bookmarkStart w:id="41" w:name="ЛотНазвание_6"/>
      <w:bookmarkEnd w:id="41"/>
      <w:r>
        <w:rPr>
          <w:rFonts w:cstheme="minorHAnsi"/>
          <w:sz w:val="24"/>
          <w:szCs w:val="24"/>
        </w:rPr>
        <w:t xml:space="preserve"> </w:t>
      </w:r>
      <w:bookmarkStart w:id="42" w:name="Лот_6"/>
      <w:bookmarkEnd w:id="42"/>
      <w:r>
        <w:rPr>
          <w:rFonts w:cstheme="minorHAnsi"/>
          <w:sz w:val="24"/>
          <w:szCs w:val="24"/>
        </w:rPr>
        <w:t xml:space="preserve"> </w:t>
      </w:r>
      <w:bookmarkStart w:id="43" w:name="ЛотНазвание_7"/>
      <w:bookmarkEnd w:id="43"/>
      <w:r>
        <w:rPr>
          <w:rFonts w:cstheme="minorHAnsi"/>
          <w:sz w:val="24"/>
          <w:szCs w:val="24"/>
        </w:rPr>
        <w:t xml:space="preserve"> </w:t>
      </w:r>
      <w:bookmarkStart w:id="44" w:name="Лот_7"/>
      <w:bookmarkEnd w:id="44"/>
      <w:r>
        <w:rPr>
          <w:rFonts w:cstheme="minorHAnsi"/>
          <w:sz w:val="24"/>
          <w:szCs w:val="24"/>
        </w:rPr>
        <w:t xml:space="preserve"> </w:t>
      </w:r>
      <w:bookmarkStart w:id="45" w:name="ЛотНазвание_8"/>
      <w:bookmarkEnd w:id="45"/>
      <w:r>
        <w:rPr>
          <w:rFonts w:cstheme="minorHAnsi"/>
          <w:sz w:val="24"/>
          <w:szCs w:val="24"/>
        </w:rPr>
        <w:t xml:space="preserve"> </w:t>
      </w:r>
      <w:bookmarkStart w:id="46" w:name="Лот_8"/>
      <w:bookmarkEnd w:id="46"/>
      <w:r w:rsidR="00A36A9A">
        <w:rPr>
          <w:rFonts w:cstheme="minorHAnsi"/>
          <w:sz w:val="24"/>
          <w:szCs w:val="24"/>
        </w:rPr>
        <w:t xml:space="preserve"> </w:t>
      </w:r>
      <w:bookmarkStart w:id="47" w:name="ЛотНазвание_9"/>
      <w:bookmarkEnd w:id="47"/>
      <w:r w:rsidR="00A36A9A">
        <w:rPr>
          <w:rFonts w:cstheme="minorHAnsi"/>
          <w:sz w:val="24"/>
          <w:szCs w:val="24"/>
        </w:rPr>
        <w:t xml:space="preserve"> </w:t>
      </w:r>
      <w:bookmarkStart w:id="48" w:name="Лот_9"/>
      <w:bookmarkEnd w:id="48"/>
      <w:r w:rsidR="00A36A9A">
        <w:rPr>
          <w:rFonts w:cstheme="minorHAnsi"/>
          <w:sz w:val="24"/>
          <w:szCs w:val="24"/>
        </w:rPr>
        <w:t xml:space="preserve"> </w:t>
      </w:r>
      <w:bookmarkStart w:id="49" w:name="ЛотНазвание_10"/>
      <w:bookmarkEnd w:id="49"/>
      <w:r w:rsidR="00A36A9A">
        <w:rPr>
          <w:rFonts w:cstheme="minorHAnsi"/>
          <w:sz w:val="24"/>
          <w:szCs w:val="24"/>
        </w:rPr>
        <w:t xml:space="preserve"> </w:t>
      </w:r>
      <w:bookmarkStart w:id="50" w:name="Лот_10"/>
      <w:bookmarkEnd w:id="50"/>
      <w:r w:rsidR="003B4192">
        <w:rPr>
          <w:rFonts w:cstheme="minorHAnsi"/>
          <w:sz w:val="24"/>
          <w:szCs w:val="24"/>
        </w:rPr>
        <w:t xml:space="preserve"> </w:t>
      </w:r>
      <w:bookmarkStart w:id="51" w:name="ЛотНазвание_11"/>
      <w:bookmarkEnd w:id="51"/>
      <w:r w:rsidR="003B4192">
        <w:rPr>
          <w:rFonts w:cstheme="minorHAnsi"/>
          <w:sz w:val="24"/>
          <w:szCs w:val="24"/>
        </w:rPr>
        <w:t xml:space="preserve"> </w:t>
      </w:r>
      <w:bookmarkStart w:id="52" w:name="Лот_11"/>
      <w:bookmarkEnd w:id="52"/>
      <w:r w:rsidR="003B4192">
        <w:rPr>
          <w:rFonts w:cstheme="minorHAnsi"/>
          <w:sz w:val="24"/>
          <w:szCs w:val="24"/>
        </w:rPr>
        <w:t xml:space="preserve"> </w:t>
      </w:r>
      <w:bookmarkStart w:id="53" w:name="ЛотНазвание_12"/>
      <w:bookmarkEnd w:id="53"/>
      <w:r w:rsidR="003B4192">
        <w:rPr>
          <w:rFonts w:cstheme="minorHAnsi"/>
          <w:sz w:val="24"/>
          <w:szCs w:val="24"/>
        </w:rPr>
        <w:t xml:space="preserve"> </w:t>
      </w:r>
      <w:bookmarkStart w:id="54" w:name="Лот_12"/>
      <w:bookmarkEnd w:id="54"/>
      <w:r w:rsidR="003B4192">
        <w:rPr>
          <w:rFonts w:cstheme="minorHAnsi"/>
          <w:sz w:val="24"/>
          <w:szCs w:val="24"/>
        </w:rPr>
        <w:t xml:space="preserve"> </w:t>
      </w:r>
      <w:bookmarkStart w:id="55" w:name="ЛотНазвание_13"/>
      <w:bookmarkEnd w:id="55"/>
      <w:r w:rsidR="003B4192">
        <w:rPr>
          <w:rFonts w:cstheme="minorHAnsi"/>
          <w:sz w:val="24"/>
          <w:szCs w:val="24"/>
        </w:rPr>
        <w:t xml:space="preserve"> </w:t>
      </w:r>
      <w:bookmarkStart w:id="56" w:name="Лот_13"/>
      <w:bookmarkEnd w:id="56"/>
      <w:r w:rsidR="003B4192">
        <w:rPr>
          <w:rFonts w:cstheme="minorHAnsi"/>
          <w:sz w:val="24"/>
          <w:szCs w:val="24"/>
        </w:rPr>
        <w:t xml:space="preserve"> </w:t>
      </w:r>
      <w:bookmarkStart w:id="57" w:name="ЛотНазвание_14"/>
      <w:bookmarkEnd w:id="57"/>
      <w:r w:rsidR="003B4192">
        <w:rPr>
          <w:rFonts w:cstheme="minorHAnsi"/>
          <w:sz w:val="24"/>
          <w:szCs w:val="24"/>
        </w:rPr>
        <w:t xml:space="preserve"> </w:t>
      </w:r>
      <w:bookmarkStart w:id="58" w:name="Лот_14"/>
      <w:bookmarkEnd w:id="58"/>
      <w:r w:rsidR="008F7C73">
        <w:rPr>
          <w:rFonts w:cstheme="minorHAnsi"/>
          <w:sz w:val="24"/>
          <w:szCs w:val="24"/>
        </w:rPr>
        <w:t xml:space="preserve"> </w:t>
      </w:r>
      <w:bookmarkStart w:id="59" w:name="ЛотНазвание_15"/>
      <w:bookmarkEnd w:id="59"/>
      <w:r w:rsidR="008F7C73">
        <w:rPr>
          <w:rFonts w:cstheme="minorHAnsi"/>
          <w:sz w:val="24"/>
          <w:szCs w:val="24"/>
        </w:rPr>
        <w:t xml:space="preserve"> </w:t>
      </w:r>
      <w:bookmarkStart w:id="60" w:name="Лот_15"/>
      <w:bookmarkEnd w:id="60"/>
      <w:r w:rsidR="008F7C73">
        <w:rPr>
          <w:rFonts w:cstheme="minorHAnsi"/>
          <w:sz w:val="24"/>
          <w:szCs w:val="24"/>
        </w:rPr>
        <w:t xml:space="preserve"> </w:t>
      </w:r>
      <w:bookmarkStart w:id="61" w:name="ЛотНазвание_16"/>
      <w:bookmarkEnd w:id="61"/>
      <w:r w:rsidR="008F7C73">
        <w:rPr>
          <w:rFonts w:cstheme="minorHAnsi"/>
          <w:sz w:val="24"/>
          <w:szCs w:val="24"/>
        </w:rPr>
        <w:t xml:space="preserve"> </w:t>
      </w:r>
      <w:bookmarkStart w:id="62" w:name="Лот_16"/>
      <w:bookmarkEnd w:id="62"/>
      <w:r w:rsidR="008F7C73">
        <w:rPr>
          <w:rFonts w:cstheme="minorHAnsi"/>
          <w:sz w:val="24"/>
          <w:szCs w:val="24"/>
        </w:rPr>
        <w:t xml:space="preserve"> </w:t>
      </w:r>
      <w:bookmarkStart w:id="63" w:name="ЛотНазвание_17"/>
      <w:bookmarkEnd w:id="63"/>
      <w:r w:rsidR="008F7C73">
        <w:rPr>
          <w:rFonts w:cstheme="minorHAnsi"/>
          <w:sz w:val="24"/>
          <w:szCs w:val="24"/>
        </w:rPr>
        <w:t xml:space="preserve"> </w:t>
      </w:r>
      <w:bookmarkStart w:id="64" w:name="Лот_17"/>
      <w:bookmarkEnd w:id="64"/>
      <w:r w:rsidR="008F7C73">
        <w:rPr>
          <w:rFonts w:cstheme="minorHAnsi"/>
          <w:sz w:val="24"/>
          <w:szCs w:val="24"/>
        </w:rPr>
        <w:t xml:space="preserve"> </w:t>
      </w:r>
      <w:bookmarkStart w:id="65" w:name="ЛотНазвание_18"/>
      <w:bookmarkEnd w:id="65"/>
      <w:r w:rsidR="008F7C73">
        <w:rPr>
          <w:rFonts w:cstheme="minorHAnsi"/>
          <w:sz w:val="24"/>
          <w:szCs w:val="24"/>
        </w:rPr>
        <w:t xml:space="preserve"> </w:t>
      </w:r>
      <w:bookmarkStart w:id="66" w:name="Лот_18"/>
      <w:bookmarkEnd w:id="66"/>
      <w:r w:rsidR="008F7C73">
        <w:rPr>
          <w:rFonts w:cstheme="minorHAnsi"/>
          <w:sz w:val="24"/>
          <w:szCs w:val="24"/>
        </w:rPr>
        <w:t xml:space="preserve"> </w:t>
      </w:r>
      <w:bookmarkStart w:id="67" w:name="ЛотНазвание_19"/>
      <w:bookmarkEnd w:id="67"/>
      <w:r w:rsidR="008F7C73">
        <w:rPr>
          <w:rFonts w:cstheme="minorHAnsi"/>
          <w:sz w:val="24"/>
          <w:szCs w:val="24"/>
        </w:rPr>
        <w:t xml:space="preserve"> </w:t>
      </w:r>
      <w:bookmarkStart w:id="68" w:name="Лот_19"/>
      <w:bookmarkEnd w:id="68"/>
      <w:r w:rsidR="008F7C73">
        <w:rPr>
          <w:rFonts w:cstheme="minorHAnsi"/>
          <w:sz w:val="24"/>
          <w:szCs w:val="24"/>
        </w:rPr>
        <w:t xml:space="preserve"> </w:t>
      </w:r>
      <w:bookmarkStart w:id="69" w:name="ЛотНазвание_20"/>
      <w:bookmarkEnd w:id="69"/>
      <w:r w:rsidR="008F7C73">
        <w:rPr>
          <w:rFonts w:cstheme="minorHAnsi"/>
          <w:sz w:val="24"/>
          <w:szCs w:val="24"/>
        </w:rPr>
        <w:t xml:space="preserve"> </w:t>
      </w:r>
      <w:bookmarkStart w:id="70" w:name="Лот_20"/>
      <w:bookmarkEnd w:id="70"/>
      <w:r w:rsidR="008F7C73">
        <w:rPr>
          <w:rFonts w:cstheme="minorHAnsi"/>
          <w:sz w:val="24"/>
          <w:szCs w:val="24"/>
        </w:rPr>
        <w:t xml:space="preserve"> </w:t>
      </w:r>
      <w:bookmarkStart w:id="71" w:name="ЛотНазвание_21"/>
      <w:bookmarkEnd w:id="71"/>
      <w:r w:rsidR="008F7C73">
        <w:rPr>
          <w:rFonts w:cstheme="minorHAnsi"/>
          <w:sz w:val="24"/>
          <w:szCs w:val="24"/>
        </w:rPr>
        <w:t xml:space="preserve"> </w:t>
      </w:r>
      <w:bookmarkStart w:id="72" w:name="Лот_21"/>
      <w:bookmarkEnd w:id="72"/>
      <w:r w:rsidR="008F7C73">
        <w:rPr>
          <w:rFonts w:cstheme="minorHAnsi"/>
          <w:sz w:val="24"/>
          <w:szCs w:val="24"/>
        </w:rPr>
        <w:t xml:space="preserve"> </w:t>
      </w:r>
      <w:bookmarkStart w:id="73" w:name="ЛотНазвание_22"/>
      <w:bookmarkEnd w:id="73"/>
      <w:r w:rsidR="008F7C73">
        <w:rPr>
          <w:rFonts w:cstheme="minorHAnsi"/>
          <w:sz w:val="24"/>
          <w:szCs w:val="24"/>
        </w:rPr>
        <w:t xml:space="preserve"> </w:t>
      </w:r>
      <w:bookmarkStart w:id="74" w:name="Лот_22"/>
      <w:bookmarkEnd w:id="74"/>
      <w:r w:rsidR="008F7C73">
        <w:rPr>
          <w:rFonts w:cstheme="minorHAnsi"/>
          <w:sz w:val="24"/>
          <w:szCs w:val="24"/>
        </w:rPr>
        <w:t xml:space="preserve"> </w:t>
      </w:r>
      <w:bookmarkStart w:id="75" w:name="ЛотНазвание_23"/>
      <w:bookmarkEnd w:id="75"/>
      <w:r w:rsidR="008F7C73">
        <w:rPr>
          <w:rFonts w:cstheme="minorHAnsi"/>
          <w:sz w:val="24"/>
          <w:szCs w:val="24"/>
        </w:rPr>
        <w:t xml:space="preserve"> </w:t>
      </w:r>
      <w:bookmarkStart w:id="76" w:name="Лот_23"/>
      <w:bookmarkEnd w:id="76"/>
      <w:r w:rsidR="008F7C73">
        <w:rPr>
          <w:rFonts w:cstheme="minorHAnsi"/>
          <w:sz w:val="24"/>
          <w:szCs w:val="24"/>
        </w:rPr>
        <w:t xml:space="preserve"> </w:t>
      </w:r>
      <w:bookmarkStart w:id="77" w:name="ЛотНазвание_24"/>
      <w:bookmarkEnd w:id="77"/>
      <w:r w:rsidR="008F7C73">
        <w:rPr>
          <w:rFonts w:cstheme="minorHAnsi"/>
          <w:sz w:val="24"/>
          <w:szCs w:val="24"/>
        </w:rPr>
        <w:t xml:space="preserve"> </w:t>
      </w:r>
      <w:bookmarkStart w:id="78" w:name="Лот_24"/>
      <w:bookmarkEnd w:id="78"/>
      <w:r w:rsidR="008F7C73">
        <w:rPr>
          <w:rFonts w:cstheme="minorHAnsi"/>
          <w:sz w:val="24"/>
          <w:szCs w:val="24"/>
        </w:rPr>
        <w:t xml:space="preserve"> </w:t>
      </w:r>
      <w:bookmarkStart w:id="79" w:name="ЛотНазвание_25"/>
      <w:bookmarkEnd w:id="79"/>
      <w:r w:rsidR="008F7C73">
        <w:rPr>
          <w:rFonts w:cstheme="minorHAnsi"/>
          <w:sz w:val="24"/>
          <w:szCs w:val="24"/>
        </w:rPr>
        <w:t xml:space="preserve"> </w:t>
      </w:r>
      <w:bookmarkStart w:id="80" w:name="Лот_25"/>
      <w:bookmarkEnd w:id="80"/>
      <w:r w:rsidR="008F7C73">
        <w:rPr>
          <w:rFonts w:cstheme="minorHAnsi"/>
          <w:sz w:val="24"/>
          <w:szCs w:val="24"/>
        </w:rPr>
        <w:t xml:space="preserve"> </w:t>
      </w:r>
      <w:bookmarkStart w:id="81" w:name="ЛотНазвание_26"/>
      <w:bookmarkEnd w:id="81"/>
      <w:r w:rsidR="008F7C73">
        <w:rPr>
          <w:rFonts w:cstheme="minorHAnsi"/>
          <w:sz w:val="24"/>
          <w:szCs w:val="24"/>
        </w:rPr>
        <w:t xml:space="preserve"> </w:t>
      </w:r>
      <w:bookmarkStart w:id="82" w:name="Лот_26"/>
      <w:bookmarkEnd w:id="82"/>
      <w:r w:rsidR="008F7C73">
        <w:rPr>
          <w:rFonts w:cstheme="minorHAnsi"/>
          <w:sz w:val="24"/>
          <w:szCs w:val="24"/>
        </w:rPr>
        <w:t xml:space="preserve"> </w:t>
      </w:r>
      <w:bookmarkStart w:id="83" w:name="ЛотНазвание_27"/>
      <w:bookmarkEnd w:id="83"/>
      <w:r w:rsidR="008F7C73">
        <w:rPr>
          <w:rFonts w:cstheme="minorHAnsi"/>
          <w:sz w:val="24"/>
          <w:szCs w:val="24"/>
        </w:rPr>
        <w:t xml:space="preserve"> </w:t>
      </w:r>
      <w:bookmarkStart w:id="84" w:name="Лот_27"/>
      <w:bookmarkEnd w:id="84"/>
      <w:r w:rsidR="008F7C73">
        <w:rPr>
          <w:rFonts w:cstheme="minorHAnsi"/>
          <w:sz w:val="24"/>
          <w:szCs w:val="24"/>
        </w:rPr>
        <w:t xml:space="preserve"> </w:t>
      </w:r>
      <w:bookmarkStart w:id="85" w:name="ЛотНазвание_28"/>
      <w:bookmarkStart w:id="86" w:name="Лот_28"/>
      <w:bookmarkEnd w:id="85"/>
      <w:bookmarkEnd w:id="86"/>
      <w:r w:rsidR="00B663B2">
        <w:rPr>
          <w:rFonts w:cstheme="minorHAnsi"/>
          <w:sz w:val="24"/>
          <w:szCs w:val="24"/>
        </w:rPr>
        <w:t xml:space="preserve"> </w:t>
      </w:r>
      <w:bookmarkStart w:id="87" w:name="ЛотНазвание_29"/>
      <w:bookmarkEnd w:id="87"/>
      <w:r w:rsidR="00B663B2">
        <w:rPr>
          <w:rFonts w:cstheme="minorHAnsi"/>
          <w:sz w:val="24"/>
          <w:szCs w:val="24"/>
        </w:rPr>
        <w:t xml:space="preserve"> </w:t>
      </w:r>
      <w:bookmarkStart w:id="88" w:name="Лот_29"/>
      <w:bookmarkEnd w:id="88"/>
      <w:r w:rsidR="00B663B2">
        <w:rPr>
          <w:rFonts w:cstheme="minorHAnsi"/>
          <w:sz w:val="24"/>
          <w:szCs w:val="24"/>
        </w:rPr>
        <w:t xml:space="preserve"> </w:t>
      </w:r>
      <w:bookmarkStart w:id="89" w:name="ЛотНазвание_30"/>
      <w:bookmarkEnd w:id="89"/>
      <w:r w:rsidR="00B663B2">
        <w:rPr>
          <w:rFonts w:cstheme="minorHAnsi"/>
          <w:sz w:val="24"/>
          <w:szCs w:val="24"/>
        </w:rPr>
        <w:t xml:space="preserve"> </w:t>
      </w:r>
      <w:bookmarkStart w:id="90" w:name="Лот_30"/>
      <w:bookmarkEnd w:id="90"/>
      <w:r w:rsidR="002F2424" w:rsidRPr="0048344D">
        <w:rPr>
          <w:rFonts w:cstheme="minorHAnsi"/>
          <w:sz w:val="24"/>
          <w:szCs w:val="24"/>
        </w:rPr>
        <w:t xml:space="preserve"> </w:t>
      </w:r>
      <w:bookmarkStart w:id="91" w:name="ЛотНазвание_31"/>
      <w:bookmarkEnd w:id="91"/>
      <w:r w:rsidR="002F2424" w:rsidRPr="0048344D">
        <w:rPr>
          <w:rFonts w:cstheme="minorHAnsi"/>
          <w:sz w:val="24"/>
          <w:szCs w:val="24"/>
        </w:rPr>
        <w:t xml:space="preserve"> </w:t>
      </w:r>
      <w:bookmarkStart w:id="92" w:name="Лот_31"/>
      <w:bookmarkEnd w:id="92"/>
      <w:r w:rsidR="002F2424" w:rsidRPr="0048344D">
        <w:rPr>
          <w:rFonts w:cstheme="minorHAnsi"/>
          <w:sz w:val="24"/>
          <w:szCs w:val="24"/>
        </w:rPr>
        <w:t xml:space="preserve"> </w:t>
      </w:r>
      <w:bookmarkStart w:id="93" w:name="ЛотНазвание_32"/>
      <w:bookmarkEnd w:id="93"/>
      <w:r w:rsidR="002F2424" w:rsidRPr="0048344D">
        <w:rPr>
          <w:rFonts w:cstheme="minorHAnsi"/>
          <w:sz w:val="24"/>
          <w:szCs w:val="24"/>
        </w:rPr>
        <w:t xml:space="preserve"> </w:t>
      </w:r>
      <w:bookmarkStart w:id="94" w:name="Лот_32"/>
      <w:bookmarkEnd w:id="94"/>
      <w:r w:rsidR="002F2424" w:rsidRPr="0048344D">
        <w:rPr>
          <w:rFonts w:cstheme="minorHAnsi"/>
          <w:sz w:val="24"/>
          <w:szCs w:val="24"/>
        </w:rPr>
        <w:t xml:space="preserve"> </w:t>
      </w:r>
      <w:bookmarkStart w:id="95" w:name="ЛотНазвание_33"/>
      <w:bookmarkEnd w:id="95"/>
      <w:r w:rsidR="002F2424" w:rsidRPr="0048344D">
        <w:rPr>
          <w:rFonts w:cstheme="minorHAnsi"/>
          <w:sz w:val="24"/>
          <w:szCs w:val="24"/>
        </w:rPr>
        <w:t xml:space="preserve"> </w:t>
      </w:r>
      <w:bookmarkStart w:id="96" w:name="Лот_33"/>
      <w:bookmarkEnd w:id="96"/>
      <w:r w:rsidR="002D6902" w:rsidRPr="0048344D">
        <w:rPr>
          <w:rFonts w:cstheme="minorHAnsi"/>
          <w:sz w:val="24"/>
          <w:szCs w:val="24"/>
        </w:rPr>
        <w:t xml:space="preserve"> </w:t>
      </w:r>
      <w:bookmarkStart w:id="97" w:name="ЛотНазвание_34"/>
      <w:bookmarkEnd w:id="97"/>
      <w:r w:rsidR="002D6902" w:rsidRPr="0048344D">
        <w:rPr>
          <w:rFonts w:cstheme="minorHAnsi"/>
          <w:sz w:val="24"/>
          <w:szCs w:val="24"/>
        </w:rPr>
        <w:t xml:space="preserve"> </w:t>
      </w:r>
      <w:bookmarkStart w:id="98" w:name="Лот_34"/>
      <w:bookmarkEnd w:id="98"/>
      <w:r w:rsidR="002D6902" w:rsidRPr="0048344D">
        <w:rPr>
          <w:rFonts w:cstheme="minorHAnsi"/>
          <w:sz w:val="24"/>
          <w:szCs w:val="24"/>
        </w:rPr>
        <w:t xml:space="preserve"> </w:t>
      </w:r>
      <w:bookmarkStart w:id="99" w:name="ЛотНазвание_35"/>
      <w:bookmarkEnd w:id="99"/>
      <w:r w:rsidR="002D6902" w:rsidRPr="0048344D">
        <w:rPr>
          <w:rFonts w:cstheme="minorHAnsi"/>
          <w:sz w:val="24"/>
          <w:szCs w:val="24"/>
        </w:rPr>
        <w:t xml:space="preserve"> </w:t>
      </w:r>
      <w:bookmarkStart w:id="100" w:name="Лот_35"/>
      <w:bookmarkEnd w:id="100"/>
      <w:r w:rsidR="002D6902" w:rsidRPr="0048344D">
        <w:rPr>
          <w:rFonts w:cstheme="minorHAnsi"/>
          <w:sz w:val="24"/>
          <w:szCs w:val="24"/>
        </w:rPr>
        <w:t xml:space="preserve"> </w:t>
      </w:r>
      <w:bookmarkStart w:id="101" w:name="ЛотНазвание_36"/>
      <w:bookmarkEnd w:id="101"/>
      <w:r w:rsidR="002D6902" w:rsidRPr="0048344D">
        <w:rPr>
          <w:rFonts w:cstheme="minorHAnsi"/>
          <w:sz w:val="24"/>
          <w:szCs w:val="24"/>
        </w:rPr>
        <w:t xml:space="preserve"> </w:t>
      </w:r>
      <w:bookmarkStart w:id="102" w:name="Лот_36"/>
      <w:bookmarkEnd w:id="102"/>
      <w:r w:rsidR="002D6902" w:rsidRPr="0048344D">
        <w:rPr>
          <w:rFonts w:cstheme="minorHAnsi"/>
          <w:sz w:val="24"/>
          <w:szCs w:val="24"/>
        </w:rPr>
        <w:t xml:space="preserve"> </w:t>
      </w:r>
      <w:bookmarkStart w:id="103" w:name="ЛотНазвание_37"/>
      <w:bookmarkEnd w:id="103"/>
      <w:r w:rsidR="002D6902" w:rsidRPr="0048344D">
        <w:rPr>
          <w:rFonts w:cstheme="minorHAnsi"/>
          <w:sz w:val="24"/>
          <w:szCs w:val="24"/>
        </w:rPr>
        <w:t xml:space="preserve"> </w:t>
      </w:r>
      <w:bookmarkStart w:id="104" w:name="Лот_37"/>
      <w:bookmarkEnd w:id="104"/>
      <w:r w:rsidR="002D6902" w:rsidRPr="0048344D">
        <w:rPr>
          <w:rFonts w:cstheme="minorHAnsi"/>
          <w:sz w:val="24"/>
          <w:szCs w:val="24"/>
        </w:rPr>
        <w:t xml:space="preserve"> </w:t>
      </w:r>
      <w:bookmarkStart w:id="105" w:name="ЛотНазвание_38"/>
      <w:bookmarkEnd w:id="105"/>
      <w:r w:rsidR="002D6902" w:rsidRPr="0048344D">
        <w:rPr>
          <w:rFonts w:cstheme="minorHAnsi"/>
          <w:sz w:val="24"/>
          <w:szCs w:val="24"/>
        </w:rPr>
        <w:t xml:space="preserve"> </w:t>
      </w:r>
      <w:bookmarkStart w:id="106" w:name="Лот_38"/>
      <w:bookmarkEnd w:id="106"/>
      <w:r w:rsidR="002D6902" w:rsidRPr="0048344D">
        <w:rPr>
          <w:rFonts w:cstheme="minorHAnsi"/>
          <w:sz w:val="24"/>
          <w:szCs w:val="24"/>
        </w:rPr>
        <w:t xml:space="preserve"> </w:t>
      </w:r>
      <w:bookmarkStart w:id="107" w:name="ЛотНазвание_39"/>
      <w:bookmarkEnd w:id="107"/>
      <w:r w:rsidR="002D6902" w:rsidRPr="0048344D">
        <w:rPr>
          <w:rFonts w:cstheme="minorHAnsi"/>
          <w:sz w:val="24"/>
          <w:szCs w:val="24"/>
        </w:rPr>
        <w:t xml:space="preserve"> </w:t>
      </w:r>
      <w:bookmarkStart w:id="108" w:name="Лот_39"/>
      <w:bookmarkEnd w:id="108"/>
      <w:r w:rsidR="002D6902" w:rsidRPr="0048344D">
        <w:rPr>
          <w:rFonts w:cstheme="minorHAnsi"/>
          <w:sz w:val="24"/>
          <w:szCs w:val="24"/>
        </w:rPr>
        <w:t xml:space="preserve"> </w:t>
      </w:r>
      <w:bookmarkStart w:id="109" w:name="ЛотНазвание_40"/>
      <w:bookmarkEnd w:id="109"/>
      <w:r w:rsidR="002D6902" w:rsidRPr="0048344D">
        <w:rPr>
          <w:rFonts w:cstheme="minorHAnsi"/>
          <w:sz w:val="24"/>
          <w:szCs w:val="24"/>
        </w:rPr>
        <w:t xml:space="preserve"> </w:t>
      </w:r>
      <w:bookmarkStart w:id="110" w:name="Лот_40"/>
      <w:bookmarkEnd w:id="110"/>
      <w:r w:rsidR="002D6902" w:rsidRPr="0048344D">
        <w:rPr>
          <w:rFonts w:cstheme="minorHAnsi"/>
          <w:sz w:val="24"/>
          <w:szCs w:val="24"/>
        </w:rPr>
        <w:t xml:space="preserve"> </w:t>
      </w:r>
      <w:bookmarkStart w:id="111" w:name="ЛотНазвание_41"/>
      <w:bookmarkEnd w:id="111"/>
      <w:r w:rsidR="002D6902" w:rsidRPr="0048344D">
        <w:rPr>
          <w:rFonts w:cstheme="minorHAnsi"/>
          <w:sz w:val="24"/>
          <w:szCs w:val="24"/>
        </w:rPr>
        <w:t xml:space="preserve"> </w:t>
      </w:r>
      <w:bookmarkStart w:id="112" w:name="Лот_41"/>
      <w:bookmarkEnd w:id="112"/>
      <w:r w:rsidR="002D6902" w:rsidRPr="0048344D">
        <w:rPr>
          <w:rFonts w:cstheme="minorHAnsi"/>
          <w:sz w:val="24"/>
          <w:szCs w:val="24"/>
        </w:rPr>
        <w:t xml:space="preserve"> </w:t>
      </w:r>
      <w:bookmarkStart w:id="113" w:name="ЛотНазвание_42"/>
      <w:bookmarkEnd w:id="113"/>
      <w:r w:rsidR="002D6902" w:rsidRPr="0048344D">
        <w:rPr>
          <w:rFonts w:cstheme="minorHAnsi"/>
          <w:sz w:val="24"/>
          <w:szCs w:val="24"/>
        </w:rPr>
        <w:t xml:space="preserve"> </w:t>
      </w:r>
      <w:bookmarkStart w:id="114" w:name="Лот_42"/>
      <w:bookmarkEnd w:id="114"/>
      <w:r w:rsidR="002D6902" w:rsidRPr="0048344D">
        <w:rPr>
          <w:rFonts w:cstheme="minorHAnsi"/>
          <w:sz w:val="24"/>
          <w:szCs w:val="24"/>
        </w:rPr>
        <w:t xml:space="preserve"> </w:t>
      </w:r>
      <w:bookmarkStart w:id="115" w:name="ЛотНазвание_43"/>
      <w:bookmarkEnd w:id="115"/>
      <w:r w:rsidR="002D6902" w:rsidRPr="0048344D">
        <w:rPr>
          <w:rFonts w:cstheme="minorHAnsi"/>
          <w:sz w:val="24"/>
          <w:szCs w:val="24"/>
        </w:rPr>
        <w:t xml:space="preserve"> </w:t>
      </w:r>
      <w:bookmarkStart w:id="116" w:name="Лот_43"/>
      <w:bookmarkEnd w:id="116"/>
      <w:r w:rsidR="002D6902" w:rsidRPr="0048344D">
        <w:rPr>
          <w:rFonts w:cstheme="minorHAnsi"/>
          <w:sz w:val="24"/>
          <w:szCs w:val="24"/>
        </w:rPr>
        <w:t xml:space="preserve"> </w:t>
      </w:r>
      <w:bookmarkStart w:id="117" w:name="ЛотНазвание_44"/>
      <w:bookmarkEnd w:id="117"/>
      <w:r w:rsidR="002D6902" w:rsidRPr="0048344D">
        <w:rPr>
          <w:rFonts w:cstheme="minorHAnsi"/>
          <w:sz w:val="24"/>
          <w:szCs w:val="24"/>
        </w:rPr>
        <w:t xml:space="preserve"> </w:t>
      </w:r>
      <w:bookmarkStart w:id="118" w:name="Лот_44"/>
      <w:bookmarkEnd w:id="118"/>
      <w:r w:rsidR="002D6902" w:rsidRPr="0048344D">
        <w:rPr>
          <w:rFonts w:cstheme="minorHAnsi"/>
          <w:sz w:val="24"/>
          <w:szCs w:val="24"/>
        </w:rPr>
        <w:t xml:space="preserve"> </w:t>
      </w:r>
      <w:bookmarkStart w:id="119" w:name="ЛотНазвание_45"/>
      <w:bookmarkEnd w:id="119"/>
      <w:r w:rsidR="002D6902" w:rsidRPr="0048344D">
        <w:rPr>
          <w:rFonts w:cstheme="minorHAnsi"/>
          <w:sz w:val="24"/>
          <w:szCs w:val="24"/>
        </w:rPr>
        <w:t xml:space="preserve"> </w:t>
      </w:r>
      <w:bookmarkStart w:id="120" w:name="Лот_45"/>
      <w:bookmarkEnd w:id="120"/>
      <w:r w:rsidR="002D6902" w:rsidRPr="0048344D">
        <w:rPr>
          <w:rFonts w:cstheme="minorHAnsi"/>
          <w:sz w:val="24"/>
          <w:szCs w:val="24"/>
        </w:rPr>
        <w:t xml:space="preserve"> </w:t>
      </w:r>
      <w:bookmarkStart w:id="121" w:name="ЛотНазвание_46"/>
      <w:bookmarkEnd w:id="121"/>
      <w:r w:rsidR="002D6902" w:rsidRPr="0048344D">
        <w:rPr>
          <w:rFonts w:cstheme="minorHAnsi"/>
          <w:sz w:val="24"/>
          <w:szCs w:val="24"/>
        </w:rPr>
        <w:t xml:space="preserve"> </w:t>
      </w:r>
      <w:bookmarkStart w:id="122" w:name="Лот_46"/>
      <w:bookmarkEnd w:id="122"/>
      <w:r w:rsidR="002D6902" w:rsidRPr="0048344D">
        <w:rPr>
          <w:rFonts w:cstheme="minorHAnsi"/>
          <w:sz w:val="24"/>
          <w:szCs w:val="24"/>
        </w:rPr>
        <w:t xml:space="preserve"> </w:t>
      </w:r>
      <w:bookmarkStart w:id="123" w:name="ЛотНазвание_47"/>
      <w:bookmarkEnd w:id="123"/>
      <w:r w:rsidR="002D6902" w:rsidRPr="0048344D">
        <w:rPr>
          <w:rFonts w:cstheme="minorHAnsi"/>
          <w:sz w:val="24"/>
          <w:szCs w:val="24"/>
        </w:rPr>
        <w:t xml:space="preserve"> </w:t>
      </w:r>
      <w:bookmarkStart w:id="124" w:name="Лот_47"/>
      <w:bookmarkEnd w:id="124"/>
      <w:r w:rsidR="002D6902" w:rsidRPr="0048344D">
        <w:rPr>
          <w:rFonts w:cstheme="minorHAnsi"/>
          <w:sz w:val="24"/>
          <w:szCs w:val="24"/>
        </w:rPr>
        <w:t xml:space="preserve"> </w:t>
      </w:r>
      <w:bookmarkStart w:id="125" w:name="ЛотНазвание_48"/>
      <w:bookmarkEnd w:id="125"/>
      <w:r w:rsidR="002D6902" w:rsidRPr="0048344D">
        <w:rPr>
          <w:rFonts w:cstheme="minorHAnsi"/>
          <w:sz w:val="24"/>
          <w:szCs w:val="24"/>
        </w:rPr>
        <w:t xml:space="preserve"> </w:t>
      </w:r>
      <w:bookmarkStart w:id="126" w:name="Лот_48"/>
      <w:bookmarkEnd w:id="126"/>
      <w:r w:rsidR="002D6902" w:rsidRPr="0048344D">
        <w:rPr>
          <w:rFonts w:cstheme="minorHAnsi"/>
          <w:sz w:val="24"/>
          <w:szCs w:val="24"/>
        </w:rPr>
        <w:t xml:space="preserve"> </w:t>
      </w:r>
      <w:bookmarkStart w:id="127" w:name="ЛотНазвание_49"/>
      <w:bookmarkEnd w:id="127"/>
      <w:r w:rsidR="002D6902" w:rsidRPr="0048344D">
        <w:rPr>
          <w:rFonts w:cstheme="minorHAnsi"/>
          <w:sz w:val="24"/>
          <w:szCs w:val="24"/>
        </w:rPr>
        <w:t xml:space="preserve"> </w:t>
      </w:r>
      <w:bookmarkStart w:id="128" w:name="Лот_49"/>
      <w:bookmarkEnd w:id="128"/>
      <w:r w:rsidR="002D6902" w:rsidRPr="0048344D">
        <w:rPr>
          <w:rFonts w:cstheme="minorHAnsi"/>
          <w:sz w:val="24"/>
          <w:szCs w:val="24"/>
        </w:rPr>
        <w:t xml:space="preserve"> </w:t>
      </w:r>
      <w:bookmarkStart w:id="129" w:name="ЛотНазвание_50"/>
      <w:bookmarkEnd w:id="129"/>
      <w:r w:rsidR="002D6902" w:rsidRPr="0048344D">
        <w:rPr>
          <w:rFonts w:cstheme="minorHAnsi"/>
          <w:sz w:val="24"/>
          <w:szCs w:val="24"/>
        </w:rPr>
        <w:t xml:space="preserve"> </w:t>
      </w:r>
      <w:bookmarkStart w:id="130" w:name="Лот_50"/>
      <w:bookmarkStart w:id="131" w:name="ЛотНазвание_51"/>
      <w:bookmarkEnd w:id="130"/>
      <w:bookmarkEnd w:id="131"/>
      <w:r w:rsidR="002D6902" w:rsidRPr="0048344D">
        <w:rPr>
          <w:rFonts w:cstheme="minorHAnsi"/>
          <w:sz w:val="24"/>
          <w:szCs w:val="24"/>
        </w:rPr>
        <w:t xml:space="preserve"> </w:t>
      </w:r>
      <w:bookmarkStart w:id="132" w:name="Лот_51"/>
      <w:bookmarkEnd w:id="132"/>
    </w:p>
    <w:p w:rsidR="00E34B0E" w:rsidRDefault="00E34B0E" w:rsidP="003B4192">
      <w:pPr>
        <w:spacing w:line="240" w:lineRule="auto"/>
        <w:ind w:firstLine="708"/>
        <w:contextualSpacing/>
        <w:rPr>
          <w:rFonts w:cstheme="minorHAnsi"/>
          <w:sz w:val="24"/>
          <w:szCs w:val="24"/>
        </w:rPr>
      </w:pPr>
    </w:p>
    <w:p w:rsidR="00E34B0E" w:rsidRPr="0048344D" w:rsidRDefault="00E34B0E" w:rsidP="003B4192">
      <w:pPr>
        <w:spacing w:line="240" w:lineRule="auto"/>
        <w:ind w:firstLine="708"/>
        <w:contextualSpacing/>
        <w:rPr>
          <w:rFonts w:cstheme="minorHAnsi"/>
          <w:sz w:val="24"/>
          <w:szCs w:val="24"/>
        </w:rPr>
      </w:pPr>
      <w:bookmarkStart w:id="133" w:name="ПодтверждениеПодпись"/>
      <w:bookmarkEnd w:id="133"/>
    </w:p>
    <w:sectPr w:rsidR="00E34B0E" w:rsidRPr="0048344D" w:rsidSect="008F11FF">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FE23E0"/>
    <w:rsid w:val="000002F3"/>
    <w:rsid w:val="00026AE9"/>
    <w:rsid w:val="00041F56"/>
    <w:rsid w:val="000816FD"/>
    <w:rsid w:val="00096531"/>
    <w:rsid w:val="000A157C"/>
    <w:rsid w:val="000A4364"/>
    <w:rsid w:val="000B408F"/>
    <w:rsid w:val="00120C8B"/>
    <w:rsid w:val="00172564"/>
    <w:rsid w:val="001814C1"/>
    <w:rsid w:val="00195EFA"/>
    <w:rsid w:val="001A4047"/>
    <w:rsid w:val="001B73DB"/>
    <w:rsid w:val="001E0AE7"/>
    <w:rsid w:val="002003E4"/>
    <w:rsid w:val="00204B30"/>
    <w:rsid w:val="00205E9B"/>
    <w:rsid w:val="0020620D"/>
    <w:rsid w:val="00224412"/>
    <w:rsid w:val="00257748"/>
    <w:rsid w:val="00264606"/>
    <w:rsid w:val="002A3726"/>
    <w:rsid w:val="002A4ADA"/>
    <w:rsid w:val="002B1D27"/>
    <w:rsid w:val="002D401B"/>
    <w:rsid w:val="002D6902"/>
    <w:rsid w:val="002E706E"/>
    <w:rsid w:val="002F2424"/>
    <w:rsid w:val="00312638"/>
    <w:rsid w:val="00320475"/>
    <w:rsid w:val="00334D8D"/>
    <w:rsid w:val="0035742B"/>
    <w:rsid w:val="00382C0C"/>
    <w:rsid w:val="00386E55"/>
    <w:rsid w:val="003B4192"/>
    <w:rsid w:val="003B7661"/>
    <w:rsid w:val="003C68AC"/>
    <w:rsid w:val="003C734A"/>
    <w:rsid w:val="003D0CC0"/>
    <w:rsid w:val="00405DC3"/>
    <w:rsid w:val="00424B57"/>
    <w:rsid w:val="0045349A"/>
    <w:rsid w:val="00474531"/>
    <w:rsid w:val="0048344D"/>
    <w:rsid w:val="004854ED"/>
    <w:rsid w:val="004878B7"/>
    <w:rsid w:val="004B1BD6"/>
    <w:rsid w:val="004B7B60"/>
    <w:rsid w:val="004E5D4F"/>
    <w:rsid w:val="0055468D"/>
    <w:rsid w:val="005A28C1"/>
    <w:rsid w:val="005D704F"/>
    <w:rsid w:val="005F60B9"/>
    <w:rsid w:val="007101BA"/>
    <w:rsid w:val="0073102E"/>
    <w:rsid w:val="00746EC3"/>
    <w:rsid w:val="00775425"/>
    <w:rsid w:val="007948CE"/>
    <w:rsid w:val="007B337F"/>
    <w:rsid w:val="0085238B"/>
    <w:rsid w:val="008D4253"/>
    <w:rsid w:val="008D4BB1"/>
    <w:rsid w:val="008F11FF"/>
    <w:rsid w:val="008F7C73"/>
    <w:rsid w:val="00901FC9"/>
    <w:rsid w:val="009154ED"/>
    <w:rsid w:val="00920033"/>
    <w:rsid w:val="009232CC"/>
    <w:rsid w:val="009A7315"/>
    <w:rsid w:val="009C5856"/>
    <w:rsid w:val="00A101D7"/>
    <w:rsid w:val="00A303F3"/>
    <w:rsid w:val="00A36A9A"/>
    <w:rsid w:val="00A73BD5"/>
    <w:rsid w:val="00A81A87"/>
    <w:rsid w:val="00AC2729"/>
    <w:rsid w:val="00AC6EF3"/>
    <w:rsid w:val="00AD0D96"/>
    <w:rsid w:val="00B1677D"/>
    <w:rsid w:val="00B42541"/>
    <w:rsid w:val="00B519CB"/>
    <w:rsid w:val="00B663B2"/>
    <w:rsid w:val="00BD3614"/>
    <w:rsid w:val="00BF1C30"/>
    <w:rsid w:val="00C31F76"/>
    <w:rsid w:val="00C92D2E"/>
    <w:rsid w:val="00CB0632"/>
    <w:rsid w:val="00CF21F7"/>
    <w:rsid w:val="00D203C5"/>
    <w:rsid w:val="00D7239C"/>
    <w:rsid w:val="00D80A33"/>
    <w:rsid w:val="00DA0670"/>
    <w:rsid w:val="00DA0BD2"/>
    <w:rsid w:val="00DA33BD"/>
    <w:rsid w:val="00E02A52"/>
    <w:rsid w:val="00E3311F"/>
    <w:rsid w:val="00E34B0E"/>
    <w:rsid w:val="00E43870"/>
    <w:rsid w:val="00E76B17"/>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03C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829792">
      <w:bodyDiv w:val="1"/>
      <w:marLeft w:val="0"/>
      <w:marRight w:val="0"/>
      <w:marTop w:val="0"/>
      <w:marBottom w:val="0"/>
      <w:divBdr>
        <w:top w:val="none" w:sz="0" w:space="0" w:color="auto"/>
        <w:left w:val="none" w:sz="0" w:space="0" w:color="auto"/>
        <w:bottom w:val="none" w:sz="0" w:space="0" w:color="auto"/>
        <w:right w:val="none" w:sz="0" w:space="0" w:color="auto"/>
      </w:divBdr>
    </w:div>
    <w:div w:id="973027491">
      <w:bodyDiv w:val="1"/>
      <w:marLeft w:val="0"/>
      <w:marRight w:val="0"/>
      <w:marTop w:val="0"/>
      <w:marBottom w:val="0"/>
      <w:divBdr>
        <w:top w:val="none" w:sz="0" w:space="0" w:color="auto"/>
        <w:left w:val="none" w:sz="0" w:space="0" w:color="auto"/>
        <w:bottom w:val="none" w:sz="0" w:space="0" w:color="auto"/>
        <w:right w:val="none" w:sz="0" w:space="0" w:color="auto"/>
      </w:divBdr>
    </w:div>
    <w:div w:id="1168784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F9FAD1-2FBE-4C95-8C84-032689866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1467</Words>
  <Characters>8363</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9811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Home&amp;Work</cp:lastModifiedBy>
  <cp:revision>2</cp:revision>
  <dcterms:created xsi:type="dcterms:W3CDTF">2022-03-31T15:52:00Z</dcterms:created>
  <dcterms:modified xsi:type="dcterms:W3CDTF">2022-03-31T15:52:00Z</dcterms:modified>
</cp:coreProperties>
</file>