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70CF6">
        <w:rPr>
          <w:b/>
          <w:sz w:val="24"/>
          <w:szCs w:val="24"/>
        </w:rPr>
        <w:t>2905</w:t>
      </w:r>
      <w:r w:rsidR="00424B57">
        <w:rPr>
          <w:b/>
          <w:sz w:val="24"/>
          <w:szCs w:val="24"/>
        </w:rPr>
        <w:t>.</w:t>
      </w:r>
    </w:p>
    <w:p w:rsidR="00320475" w:rsidRPr="00320475" w:rsidRDefault="00C70CF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15.03.2022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70CF6">
        <w:rPr>
          <w:sz w:val="24"/>
          <w:szCs w:val="24"/>
        </w:rPr>
        <w:t>Общество с ограниченной ответственностью «Глобус-Консалт»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70CF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70CF6">
        <w:rPr>
          <w:sz w:val="24"/>
          <w:szCs w:val="24"/>
        </w:rPr>
        <w:t>АО0002905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70CF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70CF6">
        <w:rPr>
          <w:sz w:val="24"/>
          <w:szCs w:val="24"/>
        </w:rPr>
        <w:t>АКЦИОНЕРНОЕ ОБЩЕСТВО "РЕСПУБЛИКАНСКАЯ ТОПЛИВНО-ЭНЕРГЕТИЧЕСКАЯ КОМПАНИЯ"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70CF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70CF6">
        <w:rPr>
          <w:sz w:val="24"/>
          <w:szCs w:val="24"/>
        </w:rPr>
        <w:t>АО0002905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8"/>
        <w:gridCol w:w="7834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70CF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70C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70CF6"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70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Имущество, обремененного залогом ООО "Сбербанк Инвестиции", а также свободное от залога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70CF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70CF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CF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31.01.2022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70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11.03.2022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13:00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70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70CF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29.01.2022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70CF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28.01.2022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«Глобус-Консалт»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«Глобус-Консалт»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3444261786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344401001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1163443081526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400005 , Волгоград, Волгоградская область, Волгоград, 7-й Гвардейской, 2 оф. 214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города Москвы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А40-214925/2020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города Москвы по делу №А40-214925/2020 от 10.03.2021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"РЕСПУБЛИКАНСКАЯ ТОПЛИВНО-ЭНЕРГЕТИЧЕСКАЯ КОМПАНИЯ"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АО «Компания «Ростопэнерго»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7708117680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1027739127987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дней с даты подписания протокола о результатах проведения торгов конкурсный управляющий Должника направляет победителю торгов предложение заключить договор купли-продажи Имущества Должника с приложением проекта такого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договора купли-продажи Имущества Должника в течение 5 календарных дней с даты получения указанного предложения конкурсного управляющего Должника, внесенный задаток ему не возвращается и конкурсный управляющий Должника вправе предложить заключить договор купли-продажи Имущества Должника участнику торгов, которым предложена наиболее высокая цена Имущества Должника по сравнению с ценой Имущества Должника, предложенной другими участниками торгов, за исключением победителя торгов.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Мордвинцева Наталья Алексеевна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8(8442)233500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globusconsult@yandex.ru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70CF6" w:rsidRDefault="00C70CF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3.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Трехэтажное нежилое здание, производственный корпус 2, 15600,50 кв. м, адрес Томская область, г. Томск, пр-кт. Кирова, д. 5, строен. 13, кадастр.№70:21:0200021:320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Повторные торги. Является залогом ООО "Сбербанк Инвестиции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58646960,10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2932348,005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C70CF6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 w:rsidR="00C70CF6">
        <w:rPr>
          <w:rFonts w:cstheme="minorHAnsi"/>
          <w:sz w:val="24"/>
          <w:szCs w:val="24"/>
        </w:rPr>
        <w:t>Лот 5.</w:t>
      </w:r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Имущественный комплекс, расположенный по адресу: Республика Башкортостан, г Уфа, р-н Орджоникидзевский, ул Юбилейная, № 1.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№5 составляет 90,37%, доля незалогового имущества составляет 9,63 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174473893,00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8723694,65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C70CF6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C70CF6">
        <w:rPr>
          <w:rFonts w:cstheme="minorHAnsi"/>
          <w:sz w:val="24"/>
          <w:szCs w:val="24"/>
        </w:rPr>
        <w:t>Лот 6.</w:t>
      </w:r>
      <w:r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Имущественный комплекс, расположенный по адресу: Республика Мордовия, г. Саранск, ул. Титова, д. 10. Полные сведения представлены в табличной форме в приложении №1, сведения о котором представлены на сайте ЕФРСБ в карточке должника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лица, своевременно подавшие заявку, представившие надлежащим образом оформленные документы и оплатившие задаток. Необходимые документы для участия в торгах, порядок предоставления заявок, проведения торгов и определения победителя торгов осуществляется в соответствии с ФЗ «О несостоятельности (банкротстве)», Порядком проведения торгов в электронной форме по продаже имущества или предприятия должников в ходе процедур, применяемых в деле о банкротстве, утв. приказом МЭР РФ от 23.07.2015 г. №495, а также в соответствии с регламентом электронной площадки. Заявка на участие в торгах должна быть подписана электронной подписью заявителя.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Имущество, обремененное залогом ООО "Сбербанк Инвестиции", а также свободное от залога. Доля залогового имущества лота №6 составляет 86,54 %, доля незалогового имущества составляет 13,46 %. 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46213433,00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2310671,65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Задаток - 10% от начальной цены лота, должен поступить не позднее даты составления протокола об определении участников торгов на р/с 40702810211000008850 Волгоградское отделение №8621 ПАО Сбербанк России, к/с 30101810100000000647, БИК 041806647. Получатель: ООО «Глобус-Консалт» (ИНН3444261786). В назначении платежа указывается номер лота и наименование заявителя. Суммы внесенных заявителями задатков возвращаются всем заявителям, за исключением победителя торгов, в течение 5 рабочих дней со дня подписания протокола о результатах проведения торгов. </w:t>
            </w:r>
          </w:p>
        </w:tc>
      </w:tr>
      <w:tr w:rsidR="00C70CF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70CF6" w:rsidRDefault="00C70CF6" w:rsidP="00C70CF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р/с 40702810211000008850 Волгоградское отделение №8621 ПАО Сбербанк России, к/с 30101810100000000647, БИК 041806647. Получатель: ООО «Глобус-Консалт» (ИНН3444261786). </w:t>
            </w:r>
          </w:p>
        </w:tc>
      </w:tr>
    </w:tbl>
    <w:p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70CF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0EEDD8-8DE1-4E1D-BFB7-69B8B822F2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FC4282-A108-4660-8388-FC9FD431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1526</Words>
  <Characters>8703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2022-03-15T05:16:00Z</dcterms:created>
  <dcterms:modified xsi:type="dcterms:W3CDTF">2022-03-15T05:16:00Z</dcterms:modified>
</cp:coreProperties>
</file>