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6841">
        <w:rPr>
          <w:b/>
          <w:sz w:val="24"/>
          <w:szCs w:val="24"/>
        </w:rPr>
        <w:t>2906</w:t>
      </w:r>
      <w:r w:rsidR="00424B57">
        <w:rPr>
          <w:b/>
          <w:sz w:val="24"/>
          <w:szCs w:val="24"/>
        </w:rPr>
        <w:t>.</w:t>
      </w:r>
    </w:p>
    <w:p w:rsidR="00320475" w:rsidRPr="00320475" w:rsidRDefault="002D684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D6841">
        <w:rPr>
          <w:sz w:val="24"/>
          <w:szCs w:val="24"/>
        </w:rPr>
        <w:t>Шкарупин Александр Вячеславович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D68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D6841">
        <w:rPr>
          <w:sz w:val="24"/>
          <w:szCs w:val="24"/>
        </w:rPr>
        <w:t>АО0002906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D68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D6841">
        <w:rPr>
          <w:sz w:val="24"/>
          <w:szCs w:val="24"/>
        </w:rPr>
        <w:t>Общество с ограниченной ответственностью «Энергосистема»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D68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D6841">
        <w:rPr>
          <w:sz w:val="24"/>
          <w:szCs w:val="24"/>
        </w:rPr>
        <w:t>АО0002906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684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D68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D6841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6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Имущество, является предметом залога АО «МИнБанк», и не обремененного залогом третьих лиц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D68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D68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68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6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6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6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684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Шкарупин Александр Вячеславович 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6841" w:rsidRDefault="002D684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Имущество, являющегося предметом залога: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 Имущество, свободное от залога: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 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145600000,00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7280000,00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спец.банковский счет№ 40702810511000008330 в Волгоградском отделении №8621 ПАО Сбербанк, БИК банка 041806647, кор.сч. 30101810100000000647, Получатель: ООО «Энергосистема» (ИНН 3018317501).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D6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6841" w:rsidRDefault="002D6841" w:rsidP="002D6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счет№ 40702810511000008330 в Волгоградском отделении №8621 ПАО Сбербанк, БИК банка 041806647, кор.сч. 30101810100000000647, Получатель: ООО «Энергосистема» (ИНН 3018317501)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841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12E303-5699-404D-91C7-D33AC412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83EF2-0874-4108-8120-2E77164E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2022-03-14T05:53:00Z</dcterms:created>
  <dcterms:modified xsi:type="dcterms:W3CDTF">2022-03-14T05:53:00Z</dcterms:modified>
</cp:coreProperties>
</file>