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Default="0020620D" w:rsidP="00F000F2">
      <w:pPr>
        <w:contextualSpacing/>
        <w:jc w:val="center"/>
        <w:rPr>
          <w:b/>
          <w:sz w:val="24"/>
          <w:szCs w:val="24"/>
          <w:lang w:val="en-US"/>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EC76C1">
        <w:rPr>
          <w:b/>
          <w:sz w:val="24"/>
          <w:szCs w:val="24"/>
        </w:rPr>
        <w:t>2904</w:t>
      </w:r>
      <w:r w:rsidR="00424B57">
        <w:rPr>
          <w:b/>
          <w:sz w:val="24"/>
          <w:szCs w:val="24"/>
        </w:rPr>
        <w:t>.</w:t>
      </w:r>
    </w:p>
    <w:p w:rsidR="00320475" w:rsidRPr="00320475" w:rsidRDefault="00EC76C1" w:rsidP="00320475">
      <w:pPr>
        <w:contextualSpacing/>
        <w:rPr>
          <w:b/>
          <w:sz w:val="24"/>
          <w:szCs w:val="24"/>
          <w:lang w:val="en-US"/>
        </w:rPr>
      </w:pPr>
      <w:bookmarkStart w:id="2" w:name="Текущая_дата"/>
      <w:bookmarkEnd w:id="2"/>
      <w:r>
        <w:rPr>
          <w:b/>
          <w:sz w:val="24"/>
          <w:szCs w:val="24"/>
          <w:lang w:val="en-US"/>
        </w:rPr>
        <w:t>25.01.2022</w:t>
      </w:r>
    </w:p>
    <w:p w:rsidR="0020620D" w:rsidRPr="00334D8D" w:rsidRDefault="0020620D" w:rsidP="00F000F2">
      <w:pPr>
        <w:contextualSpacing/>
        <w:rPr>
          <w:sz w:val="24"/>
          <w:szCs w:val="24"/>
        </w:rPr>
      </w:pPr>
      <w:r w:rsidRPr="00334D8D">
        <w:rPr>
          <w:sz w:val="24"/>
          <w:szCs w:val="24"/>
        </w:rPr>
        <w:t xml:space="preserve">Я, </w:t>
      </w:r>
      <w:bookmarkStart w:id="3" w:name="ФИО"/>
      <w:bookmarkEnd w:id="3"/>
      <w:r w:rsidR="00EC76C1">
        <w:rPr>
          <w:sz w:val="24"/>
          <w:szCs w:val="24"/>
        </w:rPr>
        <w:t>Общество с ограниченной ответственностью "Специализированная организация «Трэйд-мастер»</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4" w:name="ВидАукцион_ИП"/>
      <w:bookmarkEnd w:id="4"/>
      <w:r w:rsidR="00EC76C1">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5" w:name="НомерАукцион"/>
      <w:bookmarkEnd w:id="5"/>
      <w:r w:rsidR="00EC76C1">
        <w:rPr>
          <w:sz w:val="24"/>
          <w:szCs w:val="24"/>
        </w:rPr>
        <w:t>АО0002904</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6" w:name="ВидАукцион_РП"/>
      <w:bookmarkEnd w:id="6"/>
      <w:r w:rsidR="00EC76C1">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7" w:name="ПолнНаимДолжник"/>
      <w:bookmarkEnd w:id="7"/>
      <w:r w:rsidR="00EC76C1">
        <w:rPr>
          <w:sz w:val="24"/>
          <w:szCs w:val="24"/>
        </w:rPr>
        <w:t>Общество с ограниченной ответственностью «Завод металлоизделий «Балмет»</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8" w:name="ВидАукцион_ПП"/>
      <w:bookmarkEnd w:id="8"/>
      <w:r w:rsidR="00EC76C1">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9" w:name="НомерАукцион_1"/>
      <w:bookmarkEnd w:id="9"/>
      <w:r w:rsidR="00EC76C1">
        <w:rPr>
          <w:sz w:val="24"/>
          <w:szCs w:val="24"/>
        </w:rPr>
        <w:t>АО0002904</w:t>
      </w:r>
      <w:r w:rsidR="00224412">
        <w:rPr>
          <w:sz w:val="24"/>
          <w:szCs w:val="24"/>
          <w:lang w:val="en-US"/>
        </w:rPr>
        <w:t>.</w:t>
      </w:r>
    </w:p>
    <w:tbl>
      <w:tblPr>
        <w:tblStyle w:val="a5"/>
        <w:tblW w:w="0" w:type="auto"/>
        <w:tblLook w:val="04A0" w:firstRow="1" w:lastRow="0" w:firstColumn="1" w:lastColumn="0" w:noHBand="0" w:noVBand="1"/>
      </w:tblPr>
      <w:tblGrid>
        <w:gridCol w:w="2836"/>
        <w:gridCol w:w="7846"/>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EC76C1" w:rsidP="00F000F2">
            <w:pPr>
              <w:contextualSpacing/>
              <w:rPr>
                <w:sz w:val="24"/>
                <w:szCs w:val="24"/>
              </w:rPr>
            </w:pPr>
            <w:bookmarkStart w:id="10" w:name="ФормаПредставление"/>
            <w:bookmarkEnd w:id="10"/>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1" w:name="ВидАукцион_РП_1"/>
            <w:bookmarkEnd w:id="11"/>
            <w:r w:rsidR="00EC76C1">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2" w:name="СокрНаимДолжник"/>
            <w:bookmarkEnd w:id="12"/>
            <w:r w:rsidR="00EC76C1">
              <w:rPr>
                <w:sz w:val="24"/>
                <w:szCs w:val="24"/>
              </w:rPr>
              <w:t>Общество с ограниченной ответственностью «Завод металлоизделий «Балмет»</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EC76C1" w:rsidP="00F000F2">
            <w:pPr>
              <w:contextualSpacing/>
              <w:rPr>
                <w:sz w:val="24"/>
                <w:szCs w:val="24"/>
                <w:lang w:val="en-US"/>
              </w:rPr>
            </w:pPr>
            <w:bookmarkStart w:id="13" w:name="ДопСведение"/>
            <w:bookmarkEnd w:id="13"/>
            <w:r>
              <w:rPr>
                <w:sz w:val="24"/>
                <w:szCs w:val="24"/>
                <w:lang w:val="en-US"/>
              </w:rPr>
              <w:t>Лот №1: Нежилое здание, кад. №64:41:000000:465, общ. пл. 2993,40 м2; сооружение, кад. №64:40:000000:15381, общ. пл. 3845 м2; нежилое здание, кад. №64:40:030101:444, общ. пл. 8976,90 м2; право аренды на земельный участок, кад. №64:40:030101:154, общ. пл. 40755 м2; право аренды на земельный участок, кад. №64:40:030101:158, общ. пл. 469 м2</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4" w:name="ВидАукцион_РП_2"/>
            <w:bookmarkEnd w:id="14"/>
            <w:r w:rsidR="00EC76C1">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5" w:name="ФормаОпределение"/>
            <w:bookmarkEnd w:id="15"/>
            <w:r w:rsidR="00EC76C1">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EC76C1" w:rsidP="00F000F2">
            <w:pPr>
              <w:contextualSpacing/>
              <w:rPr>
                <w:rFonts w:cstheme="minorHAnsi"/>
                <w:sz w:val="24"/>
                <w:szCs w:val="24"/>
                <w:lang w:val="en-US"/>
              </w:rPr>
            </w:pPr>
            <w:bookmarkStart w:id="16" w:name="ДатаНачПриемЗаявки_ддммгг"/>
            <w:bookmarkEnd w:id="16"/>
            <w:r>
              <w:rPr>
                <w:rFonts w:cstheme="minorHAnsi"/>
                <w:sz w:val="24"/>
                <w:szCs w:val="24"/>
              </w:rPr>
              <w:t>25.01.2022</w:t>
            </w:r>
            <w:r w:rsidR="004878B7">
              <w:rPr>
                <w:rFonts w:cstheme="minorHAnsi"/>
                <w:sz w:val="24"/>
                <w:szCs w:val="24"/>
              </w:rPr>
              <w:t xml:space="preserve"> </w:t>
            </w:r>
            <w:r w:rsidR="002B1D27" w:rsidRPr="00A303F3">
              <w:rPr>
                <w:rFonts w:cstheme="minorHAnsi"/>
                <w:sz w:val="24"/>
                <w:szCs w:val="24"/>
              </w:rPr>
              <w:t xml:space="preserve">года в </w:t>
            </w:r>
            <w:bookmarkStart w:id="17" w:name="ВремяНачПриемЗаявки_ччмм"/>
            <w:bookmarkEnd w:id="17"/>
            <w:r>
              <w:rPr>
                <w:rFonts w:cstheme="minorHAnsi"/>
                <w:sz w:val="24"/>
                <w:szCs w:val="24"/>
              </w:rPr>
              <w:t>11:00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EC76C1" w:rsidP="00F000F2">
            <w:pPr>
              <w:contextualSpacing/>
              <w:rPr>
                <w:sz w:val="24"/>
                <w:szCs w:val="24"/>
                <w:lang w:val="en-US"/>
              </w:rPr>
            </w:pPr>
            <w:bookmarkStart w:id="18" w:name="ДатаКонПриемЗаявки_ддммгг"/>
            <w:bookmarkEnd w:id="18"/>
            <w:r>
              <w:rPr>
                <w:sz w:val="24"/>
                <w:szCs w:val="24"/>
              </w:rPr>
              <w:t>03.03.2022</w:t>
            </w:r>
            <w:r w:rsidR="004878B7">
              <w:rPr>
                <w:sz w:val="24"/>
                <w:szCs w:val="24"/>
              </w:rPr>
              <w:t xml:space="preserve"> года в </w:t>
            </w:r>
            <w:bookmarkStart w:id="19" w:name="ВремяКонПриемЗаявки_ччмм"/>
            <w:bookmarkEnd w:id="19"/>
            <w:r>
              <w:rPr>
                <w:sz w:val="24"/>
                <w:szCs w:val="24"/>
              </w:rPr>
              <w:t>15:00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EC76C1" w:rsidP="00F000F2">
            <w:pPr>
              <w:contextualSpacing/>
              <w:rPr>
                <w:sz w:val="24"/>
                <w:szCs w:val="24"/>
                <w:lang w:val="en-US"/>
              </w:rPr>
            </w:pPr>
            <w:bookmarkStart w:id="20" w:name="ДатаПубСМИ_ддммгг"/>
            <w:bookmarkEnd w:id="20"/>
            <w:r>
              <w:rPr>
                <w:sz w:val="24"/>
                <w:szCs w:val="24"/>
              </w:rPr>
              <w:t>27.11.2021</w:t>
            </w:r>
            <w:r w:rsidR="004878B7">
              <w:rPr>
                <w:sz w:val="24"/>
                <w:szCs w:val="24"/>
              </w:rPr>
              <w:t xml:space="preserve"> года в </w:t>
            </w:r>
            <w:bookmarkStart w:id="21" w:name="ВремяПубСМИ_ччмм"/>
            <w:bookmarkEnd w:id="21"/>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EC76C1" w:rsidP="00F000F2">
            <w:pPr>
              <w:contextualSpacing/>
              <w:rPr>
                <w:sz w:val="24"/>
                <w:szCs w:val="24"/>
                <w:lang w:val="en-US"/>
              </w:rPr>
            </w:pPr>
            <w:bookmarkStart w:id="22" w:name="ДатаПубОрган_ддммгг"/>
            <w:bookmarkEnd w:id="22"/>
            <w:r>
              <w:rPr>
                <w:sz w:val="24"/>
                <w:szCs w:val="24"/>
              </w:rPr>
              <w:t>27.11.2021</w:t>
            </w:r>
            <w:r w:rsidR="004878B7">
              <w:rPr>
                <w:sz w:val="24"/>
                <w:szCs w:val="24"/>
              </w:rPr>
              <w:t xml:space="preserve"> года в </w:t>
            </w:r>
            <w:bookmarkStart w:id="23" w:name="ВремяПубОрган_ччмм"/>
            <w:bookmarkEnd w:id="23"/>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EC76C1" w:rsidP="00F000F2">
            <w:pPr>
              <w:contextualSpacing/>
              <w:rPr>
                <w:sz w:val="24"/>
                <w:szCs w:val="24"/>
              </w:rPr>
            </w:pPr>
            <w:bookmarkStart w:id="24" w:name="ДатаПубРеестр_ддммгг"/>
            <w:bookmarkEnd w:id="24"/>
            <w:r>
              <w:rPr>
                <w:sz w:val="24"/>
                <w:szCs w:val="24"/>
              </w:rPr>
              <w:t>21.01.2022</w:t>
            </w:r>
            <w:r w:rsidR="004878B7">
              <w:rPr>
                <w:sz w:val="24"/>
                <w:szCs w:val="24"/>
              </w:rPr>
              <w:t xml:space="preserve"> года в </w:t>
            </w:r>
            <w:bookmarkStart w:id="25" w:name="ВремяПубРеестр_ччмм"/>
            <w:bookmarkEnd w:id="25"/>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EC76C1">
        <w:tblPrEx>
          <w:tblCellMar>
            <w:top w:w="0" w:type="dxa"/>
            <w:bottom w:w="0" w:type="dxa"/>
          </w:tblCellMar>
        </w:tblPrEx>
        <w:tc>
          <w:tcPr>
            <w:tcW w:w="5341" w:type="dxa"/>
          </w:tcPr>
          <w:p w:rsidR="00EC76C1" w:rsidRDefault="00EC76C1" w:rsidP="00EC76C1">
            <w:pPr>
              <w:spacing w:after="120" w:line="240" w:lineRule="auto"/>
              <w:contextualSpacing/>
              <w:rPr>
                <w:sz w:val="24"/>
                <w:szCs w:val="24"/>
              </w:rPr>
            </w:pPr>
            <w:bookmarkStart w:id="26" w:name="ОрганизаторТорги"/>
            <w:bookmarkEnd w:id="26"/>
            <w:r>
              <w:rPr>
                <w:sz w:val="24"/>
                <w:szCs w:val="24"/>
              </w:rPr>
              <w:t>Полное наименование организации</w:t>
            </w:r>
          </w:p>
        </w:tc>
        <w:tc>
          <w:tcPr>
            <w:tcW w:w="5341" w:type="dxa"/>
          </w:tcPr>
          <w:p w:rsidR="00EC76C1" w:rsidRDefault="00EC76C1" w:rsidP="00EC76C1">
            <w:pPr>
              <w:spacing w:after="120" w:line="240" w:lineRule="auto"/>
              <w:contextualSpacing/>
              <w:rPr>
                <w:sz w:val="24"/>
                <w:szCs w:val="24"/>
              </w:rPr>
            </w:pPr>
            <w:r>
              <w:rPr>
                <w:sz w:val="24"/>
                <w:szCs w:val="24"/>
              </w:rPr>
              <w:t>Общество с ограниченной ответственностью "Специализированная организация «Трэйд-мастер»</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sz w:val="24"/>
                <w:szCs w:val="24"/>
              </w:rPr>
            </w:pPr>
            <w:r>
              <w:rPr>
                <w:sz w:val="24"/>
                <w:szCs w:val="24"/>
              </w:rPr>
              <w:t>Краткое наименование организации</w:t>
            </w:r>
          </w:p>
        </w:tc>
        <w:tc>
          <w:tcPr>
            <w:tcW w:w="5341" w:type="dxa"/>
          </w:tcPr>
          <w:p w:rsidR="00EC76C1" w:rsidRDefault="00EC76C1" w:rsidP="00EC76C1">
            <w:pPr>
              <w:spacing w:after="120" w:line="240" w:lineRule="auto"/>
              <w:contextualSpacing/>
              <w:rPr>
                <w:sz w:val="24"/>
                <w:szCs w:val="24"/>
              </w:rPr>
            </w:pPr>
            <w:r>
              <w:rPr>
                <w:sz w:val="24"/>
                <w:szCs w:val="24"/>
              </w:rPr>
              <w:t>ООО «СО «Трэйд-мастер»</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sz w:val="24"/>
                <w:szCs w:val="24"/>
              </w:rPr>
            </w:pPr>
            <w:r>
              <w:rPr>
                <w:sz w:val="24"/>
                <w:szCs w:val="24"/>
              </w:rPr>
              <w:t>ИНН</w:t>
            </w:r>
          </w:p>
        </w:tc>
        <w:tc>
          <w:tcPr>
            <w:tcW w:w="5341" w:type="dxa"/>
          </w:tcPr>
          <w:p w:rsidR="00EC76C1" w:rsidRDefault="00EC76C1" w:rsidP="00EC76C1">
            <w:pPr>
              <w:spacing w:after="120" w:line="240" w:lineRule="auto"/>
              <w:contextualSpacing/>
              <w:rPr>
                <w:sz w:val="24"/>
                <w:szCs w:val="24"/>
              </w:rPr>
            </w:pPr>
            <w:r>
              <w:rPr>
                <w:sz w:val="24"/>
                <w:szCs w:val="24"/>
              </w:rPr>
              <w:t>6450076258</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sz w:val="24"/>
                <w:szCs w:val="24"/>
              </w:rPr>
            </w:pPr>
            <w:r>
              <w:rPr>
                <w:sz w:val="24"/>
                <w:szCs w:val="24"/>
              </w:rPr>
              <w:t>КПП</w:t>
            </w:r>
          </w:p>
        </w:tc>
        <w:tc>
          <w:tcPr>
            <w:tcW w:w="5341" w:type="dxa"/>
          </w:tcPr>
          <w:p w:rsidR="00EC76C1" w:rsidRDefault="00EC76C1" w:rsidP="00EC76C1">
            <w:pPr>
              <w:spacing w:after="120" w:line="240" w:lineRule="auto"/>
              <w:contextualSpacing/>
              <w:rPr>
                <w:sz w:val="24"/>
                <w:szCs w:val="24"/>
              </w:rPr>
            </w:pPr>
            <w:r>
              <w:rPr>
                <w:sz w:val="24"/>
                <w:szCs w:val="24"/>
              </w:rPr>
              <w:t>645001001</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sz w:val="24"/>
                <w:szCs w:val="24"/>
              </w:rPr>
            </w:pPr>
            <w:r>
              <w:rPr>
                <w:sz w:val="24"/>
                <w:szCs w:val="24"/>
              </w:rPr>
              <w:t>ОГРН</w:t>
            </w:r>
          </w:p>
        </w:tc>
        <w:tc>
          <w:tcPr>
            <w:tcW w:w="5341" w:type="dxa"/>
          </w:tcPr>
          <w:p w:rsidR="00EC76C1" w:rsidRDefault="00EC76C1" w:rsidP="00EC76C1">
            <w:pPr>
              <w:spacing w:after="120" w:line="240" w:lineRule="auto"/>
              <w:contextualSpacing/>
              <w:rPr>
                <w:sz w:val="24"/>
                <w:szCs w:val="24"/>
              </w:rPr>
            </w:pPr>
            <w:r>
              <w:rPr>
                <w:sz w:val="24"/>
                <w:szCs w:val="24"/>
              </w:rPr>
              <w:t>1046405025336</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sz w:val="24"/>
                <w:szCs w:val="24"/>
              </w:rPr>
            </w:pPr>
            <w:r>
              <w:rPr>
                <w:sz w:val="24"/>
                <w:szCs w:val="24"/>
              </w:rPr>
              <w:t>Юридический адрес</w:t>
            </w:r>
          </w:p>
        </w:tc>
        <w:tc>
          <w:tcPr>
            <w:tcW w:w="5341" w:type="dxa"/>
          </w:tcPr>
          <w:p w:rsidR="00EC76C1" w:rsidRDefault="00EC76C1" w:rsidP="00EC76C1">
            <w:pPr>
              <w:spacing w:after="120" w:line="240" w:lineRule="auto"/>
              <w:contextualSpacing/>
              <w:rPr>
                <w:sz w:val="24"/>
                <w:szCs w:val="24"/>
              </w:rPr>
            </w:pPr>
            <w:r>
              <w:rPr>
                <w:sz w:val="24"/>
                <w:szCs w:val="24"/>
              </w:rPr>
              <w:t>410031, Саратов, Саратовская область, Саратов, Соколовая, 44/62, кв. 373</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EC76C1">
        <w:tblPrEx>
          <w:tblCellMar>
            <w:top w:w="0" w:type="dxa"/>
            <w:bottom w:w="0" w:type="dxa"/>
          </w:tblCellMar>
        </w:tblPrEx>
        <w:tc>
          <w:tcPr>
            <w:tcW w:w="5341" w:type="dxa"/>
          </w:tcPr>
          <w:p w:rsidR="00EC76C1" w:rsidRDefault="00EC76C1" w:rsidP="00EC76C1">
            <w:pPr>
              <w:spacing w:after="120" w:line="240" w:lineRule="auto"/>
              <w:contextualSpacing/>
              <w:rPr>
                <w:sz w:val="24"/>
                <w:szCs w:val="24"/>
              </w:rPr>
            </w:pPr>
            <w:bookmarkStart w:id="27" w:name="Арбитр"/>
            <w:bookmarkEnd w:id="27"/>
            <w:r>
              <w:rPr>
                <w:sz w:val="24"/>
                <w:szCs w:val="24"/>
              </w:rPr>
              <w:t>ФИО</w:t>
            </w:r>
          </w:p>
        </w:tc>
        <w:tc>
          <w:tcPr>
            <w:tcW w:w="5341" w:type="dxa"/>
          </w:tcPr>
          <w:p w:rsidR="00EC76C1" w:rsidRDefault="00EC76C1" w:rsidP="00EC76C1">
            <w:pPr>
              <w:spacing w:after="120" w:line="240" w:lineRule="auto"/>
              <w:contextualSpacing/>
              <w:rPr>
                <w:sz w:val="24"/>
                <w:szCs w:val="24"/>
              </w:rPr>
            </w:pPr>
            <w:r>
              <w:rPr>
                <w:sz w:val="24"/>
                <w:szCs w:val="24"/>
              </w:rPr>
              <w:t>Адушкин   Юрий Алексеевич</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sz w:val="24"/>
                <w:szCs w:val="24"/>
              </w:rPr>
            </w:pPr>
            <w:r>
              <w:rPr>
                <w:sz w:val="24"/>
                <w:szCs w:val="24"/>
              </w:rPr>
              <w:t>ИНН</w:t>
            </w:r>
          </w:p>
        </w:tc>
        <w:tc>
          <w:tcPr>
            <w:tcW w:w="5341" w:type="dxa"/>
          </w:tcPr>
          <w:p w:rsidR="00EC76C1" w:rsidRDefault="00EC76C1" w:rsidP="00EC76C1">
            <w:pPr>
              <w:spacing w:after="120" w:line="240" w:lineRule="auto"/>
              <w:contextualSpacing/>
              <w:rPr>
                <w:sz w:val="24"/>
                <w:szCs w:val="24"/>
              </w:rPr>
            </w:pPr>
          </w:p>
        </w:tc>
      </w:tr>
      <w:tr w:rsidR="00EC76C1">
        <w:tblPrEx>
          <w:tblCellMar>
            <w:top w:w="0" w:type="dxa"/>
            <w:bottom w:w="0" w:type="dxa"/>
          </w:tblCellMar>
        </w:tblPrEx>
        <w:tc>
          <w:tcPr>
            <w:tcW w:w="5341" w:type="dxa"/>
          </w:tcPr>
          <w:p w:rsidR="00EC76C1" w:rsidRDefault="00EC76C1" w:rsidP="00EC76C1">
            <w:pPr>
              <w:spacing w:after="120" w:line="240" w:lineRule="auto"/>
              <w:contextualSpacing/>
              <w:rPr>
                <w:sz w:val="24"/>
                <w:szCs w:val="24"/>
              </w:rPr>
            </w:pPr>
            <w:r>
              <w:rPr>
                <w:sz w:val="24"/>
                <w:szCs w:val="24"/>
              </w:rPr>
              <w:t>Наименование СРО</w:t>
            </w:r>
          </w:p>
        </w:tc>
        <w:tc>
          <w:tcPr>
            <w:tcW w:w="5341" w:type="dxa"/>
          </w:tcPr>
          <w:p w:rsidR="00EC76C1" w:rsidRDefault="00EC76C1" w:rsidP="00EC76C1">
            <w:pPr>
              <w:spacing w:after="120" w:line="240" w:lineRule="auto"/>
              <w:contextualSpacing/>
              <w:rPr>
                <w:sz w:val="24"/>
                <w:szCs w:val="24"/>
              </w:rPr>
            </w:pPr>
          </w:p>
        </w:tc>
      </w:tr>
      <w:tr w:rsidR="00EC76C1">
        <w:tblPrEx>
          <w:tblCellMar>
            <w:top w:w="0" w:type="dxa"/>
            <w:bottom w:w="0" w:type="dxa"/>
          </w:tblCellMar>
        </w:tblPrEx>
        <w:tc>
          <w:tcPr>
            <w:tcW w:w="5341" w:type="dxa"/>
          </w:tcPr>
          <w:p w:rsidR="00EC76C1" w:rsidRDefault="00EC76C1" w:rsidP="00EC76C1">
            <w:pPr>
              <w:spacing w:after="120" w:line="240" w:lineRule="auto"/>
              <w:contextualSpacing/>
              <w:rPr>
                <w:sz w:val="24"/>
                <w:szCs w:val="24"/>
              </w:rPr>
            </w:pPr>
            <w:r>
              <w:rPr>
                <w:sz w:val="24"/>
                <w:szCs w:val="24"/>
              </w:rPr>
              <w:t>Регистрационный номер ФРС</w:t>
            </w:r>
          </w:p>
        </w:tc>
        <w:tc>
          <w:tcPr>
            <w:tcW w:w="5341" w:type="dxa"/>
          </w:tcPr>
          <w:p w:rsidR="00EC76C1" w:rsidRDefault="00EC76C1" w:rsidP="00EC76C1">
            <w:pPr>
              <w:spacing w:after="120" w:line="240" w:lineRule="auto"/>
              <w:contextualSpacing/>
              <w:rPr>
                <w:sz w:val="24"/>
                <w:szCs w:val="24"/>
              </w:rPr>
            </w:pP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EC76C1">
        <w:tblPrEx>
          <w:tblCellMar>
            <w:top w:w="0" w:type="dxa"/>
            <w:bottom w:w="0" w:type="dxa"/>
          </w:tblCellMar>
        </w:tblPrEx>
        <w:tc>
          <w:tcPr>
            <w:tcW w:w="5341" w:type="dxa"/>
          </w:tcPr>
          <w:p w:rsidR="00EC76C1" w:rsidRDefault="00EC76C1" w:rsidP="00EC76C1">
            <w:pPr>
              <w:spacing w:after="120" w:line="240" w:lineRule="auto"/>
              <w:contextualSpacing/>
              <w:rPr>
                <w:sz w:val="24"/>
                <w:szCs w:val="24"/>
              </w:rPr>
            </w:pPr>
            <w:bookmarkStart w:id="28" w:name="Суд"/>
            <w:bookmarkEnd w:id="28"/>
            <w:r>
              <w:rPr>
                <w:sz w:val="24"/>
                <w:szCs w:val="24"/>
              </w:rPr>
              <w:t>Наименование арбитражного суда</w:t>
            </w:r>
          </w:p>
        </w:tc>
        <w:tc>
          <w:tcPr>
            <w:tcW w:w="5341" w:type="dxa"/>
          </w:tcPr>
          <w:p w:rsidR="00EC76C1" w:rsidRDefault="00EC76C1" w:rsidP="00EC76C1">
            <w:pPr>
              <w:spacing w:after="120" w:line="240" w:lineRule="auto"/>
              <w:contextualSpacing/>
              <w:rPr>
                <w:sz w:val="24"/>
                <w:szCs w:val="24"/>
              </w:rPr>
            </w:pPr>
            <w:r>
              <w:rPr>
                <w:sz w:val="24"/>
                <w:szCs w:val="24"/>
              </w:rPr>
              <w:t>Арбитражный суд Саратовской области</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sz w:val="24"/>
                <w:szCs w:val="24"/>
              </w:rPr>
            </w:pPr>
            <w:r>
              <w:rPr>
                <w:sz w:val="24"/>
                <w:szCs w:val="24"/>
              </w:rPr>
              <w:t>Номер дела о банкротстве</w:t>
            </w:r>
          </w:p>
        </w:tc>
        <w:tc>
          <w:tcPr>
            <w:tcW w:w="5341" w:type="dxa"/>
          </w:tcPr>
          <w:p w:rsidR="00EC76C1" w:rsidRDefault="00EC76C1" w:rsidP="00EC76C1">
            <w:pPr>
              <w:spacing w:after="120" w:line="240" w:lineRule="auto"/>
              <w:contextualSpacing/>
              <w:rPr>
                <w:sz w:val="24"/>
                <w:szCs w:val="24"/>
              </w:rPr>
            </w:pPr>
            <w:r>
              <w:rPr>
                <w:sz w:val="24"/>
                <w:szCs w:val="24"/>
              </w:rPr>
              <w:t>А57-1144/2021</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sz w:val="24"/>
                <w:szCs w:val="24"/>
              </w:rPr>
            </w:pPr>
            <w:r>
              <w:rPr>
                <w:sz w:val="24"/>
                <w:szCs w:val="24"/>
              </w:rPr>
              <w:t>Основание для проведения торгов</w:t>
            </w:r>
          </w:p>
        </w:tc>
        <w:tc>
          <w:tcPr>
            <w:tcW w:w="5341" w:type="dxa"/>
          </w:tcPr>
          <w:p w:rsidR="00EC76C1" w:rsidRDefault="00EC76C1" w:rsidP="00EC76C1">
            <w:pPr>
              <w:spacing w:after="120" w:line="240" w:lineRule="auto"/>
              <w:contextualSpacing/>
              <w:rPr>
                <w:sz w:val="24"/>
                <w:szCs w:val="24"/>
              </w:rPr>
            </w:pPr>
            <w:r>
              <w:rPr>
                <w:sz w:val="24"/>
                <w:szCs w:val="24"/>
              </w:rPr>
              <w:t>Решение Арбитражного суда Саратовской области от 27.08.2021 г.</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EC76C1">
        <w:tblPrEx>
          <w:tblCellMar>
            <w:top w:w="0" w:type="dxa"/>
            <w:bottom w:w="0" w:type="dxa"/>
          </w:tblCellMar>
        </w:tblPrEx>
        <w:tc>
          <w:tcPr>
            <w:tcW w:w="5341" w:type="dxa"/>
          </w:tcPr>
          <w:p w:rsidR="00EC76C1" w:rsidRDefault="00EC76C1" w:rsidP="00EC76C1">
            <w:pPr>
              <w:spacing w:after="120" w:line="240" w:lineRule="auto"/>
              <w:contextualSpacing/>
              <w:rPr>
                <w:sz w:val="24"/>
                <w:szCs w:val="24"/>
              </w:rPr>
            </w:pPr>
            <w:bookmarkStart w:id="29" w:name="Должник"/>
            <w:bookmarkEnd w:id="29"/>
            <w:r>
              <w:rPr>
                <w:sz w:val="24"/>
                <w:szCs w:val="24"/>
              </w:rPr>
              <w:t>Тип должника</w:t>
            </w:r>
          </w:p>
        </w:tc>
        <w:tc>
          <w:tcPr>
            <w:tcW w:w="5341" w:type="dxa"/>
          </w:tcPr>
          <w:p w:rsidR="00EC76C1" w:rsidRDefault="00EC76C1" w:rsidP="00EC76C1">
            <w:pPr>
              <w:spacing w:after="120" w:line="240" w:lineRule="auto"/>
              <w:contextualSpacing/>
              <w:rPr>
                <w:sz w:val="24"/>
                <w:szCs w:val="24"/>
              </w:rPr>
            </w:pPr>
            <w:r>
              <w:rPr>
                <w:sz w:val="24"/>
                <w:szCs w:val="24"/>
              </w:rPr>
              <w:t>Юридическое лицо</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sz w:val="24"/>
                <w:szCs w:val="24"/>
              </w:rPr>
            </w:pPr>
            <w:r>
              <w:rPr>
                <w:sz w:val="24"/>
                <w:szCs w:val="24"/>
              </w:rPr>
              <w:t>Полное наименование организации</w:t>
            </w:r>
          </w:p>
        </w:tc>
        <w:tc>
          <w:tcPr>
            <w:tcW w:w="5341" w:type="dxa"/>
          </w:tcPr>
          <w:p w:rsidR="00EC76C1" w:rsidRDefault="00EC76C1" w:rsidP="00EC76C1">
            <w:pPr>
              <w:spacing w:after="120" w:line="240" w:lineRule="auto"/>
              <w:contextualSpacing/>
              <w:rPr>
                <w:sz w:val="24"/>
                <w:szCs w:val="24"/>
              </w:rPr>
            </w:pPr>
            <w:r>
              <w:rPr>
                <w:sz w:val="24"/>
                <w:szCs w:val="24"/>
              </w:rPr>
              <w:t>Общество с ограниченной ответственностью «Завод металлоизделий «Балмет»</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sz w:val="24"/>
                <w:szCs w:val="24"/>
              </w:rPr>
            </w:pPr>
            <w:r>
              <w:rPr>
                <w:sz w:val="24"/>
                <w:szCs w:val="24"/>
              </w:rPr>
              <w:t>Краткое наименование организации</w:t>
            </w:r>
          </w:p>
        </w:tc>
        <w:tc>
          <w:tcPr>
            <w:tcW w:w="5341" w:type="dxa"/>
          </w:tcPr>
          <w:p w:rsidR="00EC76C1" w:rsidRDefault="00EC76C1" w:rsidP="00EC76C1">
            <w:pPr>
              <w:spacing w:after="120" w:line="240" w:lineRule="auto"/>
              <w:contextualSpacing/>
              <w:rPr>
                <w:sz w:val="24"/>
                <w:szCs w:val="24"/>
              </w:rPr>
            </w:pPr>
            <w:r>
              <w:rPr>
                <w:sz w:val="24"/>
                <w:szCs w:val="24"/>
              </w:rPr>
              <w:t>ООО «ЗМ «Балмет»</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sz w:val="24"/>
                <w:szCs w:val="24"/>
              </w:rPr>
            </w:pPr>
            <w:r>
              <w:rPr>
                <w:sz w:val="24"/>
                <w:szCs w:val="24"/>
              </w:rPr>
              <w:t>ИНН</w:t>
            </w:r>
          </w:p>
        </w:tc>
        <w:tc>
          <w:tcPr>
            <w:tcW w:w="5341" w:type="dxa"/>
          </w:tcPr>
          <w:p w:rsidR="00EC76C1" w:rsidRDefault="00EC76C1" w:rsidP="00EC76C1">
            <w:pPr>
              <w:spacing w:after="120" w:line="240" w:lineRule="auto"/>
              <w:contextualSpacing/>
              <w:rPr>
                <w:sz w:val="24"/>
                <w:szCs w:val="24"/>
              </w:rPr>
            </w:pPr>
            <w:r>
              <w:rPr>
                <w:sz w:val="24"/>
                <w:szCs w:val="24"/>
              </w:rPr>
              <w:t>6453122664</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sz w:val="24"/>
                <w:szCs w:val="24"/>
              </w:rPr>
            </w:pPr>
            <w:r>
              <w:rPr>
                <w:sz w:val="24"/>
                <w:szCs w:val="24"/>
              </w:rPr>
              <w:t>ОГРН</w:t>
            </w:r>
          </w:p>
        </w:tc>
        <w:tc>
          <w:tcPr>
            <w:tcW w:w="5341" w:type="dxa"/>
          </w:tcPr>
          <w:p w:rsidR="00EC76C1" w:rsidRDefault="00EC76C1" w:rsidP="00EC76C1">
            <w:pPr>
              <w:spacing w:after="120" w:line="240" w:lineRule="auto"/>
              <w:contextualSpacing/>
              <w:rPr>
                <w:sz w:val="24"/>
                <w:szCs w:val="24"/>
              </w:rPr>
            </w:pPr>
            <w:r>
              <w:rPr>
                <w:sz w:val="24"/>
                <w:szCs w:val="24"/>
              </w:rPr>
              <w:t>1126453003445</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EC76C1" w:rsidRDefault="00EC76C1" w:rsidP="00EC76C1">
            <w:pPr>
              <w:spacing w:after="120" w:line="240" w:lineRule="auto"/>
              <w:contextualSpacing/>
              <w:rPr>
                <w:sz w:val="24"/>
                <w:szCs w:val="24"/>
              </w:rPr>
            </w:pPr>
            <w:r>
              <w:rPr>
                <w:sz w:val="24"/>
                <w:szCs w:val="24"/>
              </w:rPr>
              <w:t>Конкурсный управляющий направляет победителю (единственному участнику) торгов предложение заключить договор купли-продажи имущества с приложением проекта данного договора не позднее 5 дней с даты утверждения протокола о результатах торгов. Победитель (единственный участник) торгов в течение 5 дней с даты получения, вышеуказанного предложения, заключает с конкурсным управляющим указанный договор купли-продажи имущества.</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EC76C1">
        <w:tblPrEx>
          <w:tblCellMar>
            <w:top w:w="0" w:type="dxa"/>
            <w:bottom w:w="0" w:type="dxa"/>
          </w:tblCellMar>
        </w:tblPrEx>
        <w:tc>
          <w:tcPr>
            <w:tcW w:w="5341" w:type="dxa"/>
          </w:tcPr>
          <w:p w:rsidR="00EC76C1" w:rsidRDefault="00EC76C1" w:rsidP="00EC76C1">
            <w:pPr>
              <w:spacing w:after="120" w:line="240" w:lineRule="auto"/>
              <w:contextualSpacing/>
              <w:rPr>
                <w:sz w:val="24"/>
                <w:szCs w:val="24"/>
              </w:rPr>
            </w:pPr>
            <w:bookmarkStart w:id="30" w:name="КонтактноеЛицо"/>
            <w:bookmarkEnd w:id="30"/>
            <w:r>
              <w:rPr>
                <w:sz w:val="24"/>
                <w:szCs w:val="24"/>
              </w:rPr>
              <w:t>ФИО</w:t>
            </w:r>
          </w:p>
        </w:tc>
        <w:tc>
          <w:tcPr>
            <w:tcW w:w="5341" w:type="dxa"/>
          </w:tcPr>
          <w:p w:rsidR="00EC76C1" w:rsidRDefault="00EC76C1" w:rsidP="00EC76C1">
            <w:pPr>
              <w:spacing w:after="120" w:line="240" w:lineRule="auto"/>
              <w:contextualSpacing/>
              <w:rPr>
                <w:sz w:val="24"/>
                <w:szCs w:val="24"/>
              </w:rPr>
            </w:pPr>
            <w:r>
              <w:rPr>
                <w:sz w:val="24"/>
                <w:szCs w:val="24"/>
              </w:rPr>
              <w:t>Снопов Сергей Иванович</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sz w:val="24"/>
                <w:szCs w:val="24"/>
              </w:rPr>
            </w:pPr>
            <w:r>
              <w:rPr>
                <w:sz w:val="24"/>
                <w:szCs w:val="24"/>
              </w:rPr>
              <w:t>Контактный телефон</w:t>
            </w:r>
          </w:p>
        </w:tc>
        <w:tc>
          <w:tcPr>
            <w:tcW w:w="5341" w:type="dxa"/>
          </w:tcPr>
          <w:p w:rsidR="00EC76C1" w:rsidRDefault="00EC76C1" w:rsidP="00EC76C1">
            <w:pPr>
              <w:spacing w:after="120" w:line="240" w:lineRule="auto"/>
              <w:contextualSpacing/>
              <w:rPr>
                <w:sz w:val="24"/>
                <w:szCs w:val="24"/>
              </w:rPr>
            </w:pPr>
            <w:r>
              <w:rPr>
                <w:sz w:val="24"/>
                <w:szCs w:val="24"/>
              </w:rPr>
              <w:t>88452910805</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sz w:val="24"/>
                <w:szCs w:val="24"/>
              </w:rPr>
            </w:pPr>
            <w:r>
              <w:rPr>
                <w:sz w:val="24"/>
                <w:szCs w:val="24"/>
              </w:rPr>
              <w:t>Адрес электронной почты</w:t>
            </w:r>
          </w:p>
        </w:tc>
        <w:tc>
          <w:tcPr>
            <w:tcW w:w="5341" w:type="dxa"/>
          </w:tcPr>
          <w:p w:rsidR="00EC76C1" w:rsidRDefault="00EC76C1" w:rsidP="00EC76C1">
            <w:pPr>
              <w:spacing w:after="120" w:line="240" w:lineRule="auto"/>
              <w:contextualSpacing/>
              <w:rPr>
                <w:sz w:val="24"/>
                <w:szCs w:val="24"/>
              </w:rPr>
            </w:pPr>
            <w:r>
              <w:rPr>
                <w:sz w:val="24"/>
                <w:szCs w:val="24"/>
              </w:rPr>
              <w:t>tr-master@yandex.ru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EC76C1" w:rsidRDefault="00EC76C1" w:rsidP="003B4192">
      <w:pPr>
        <w:spacing w:line="240" w:lineRule="auto"/>
        <w:ind w:firstLine="708"/>
        <w:contextualSpacing/>
        <w:rPr>
          <w:rFonts w:cstheme="minorHAnsi"/>
          <w:sz w:val="24"/>
          <w:szCs w:val="24"/>
        </w:rPr>
      </w:pPr>
      <w:bookmarkStart w:id="31" w:name="ЛотНазвание_1"/>
      <w:bookmarkEnd w:id="31"/>
      <w:r>
        <w:rPr>
          <w:rFonts w:cstheme="minorHAnsi"/>
          <w:sz w:val="24"/>
          <w:szCs w:val="24"/>
        </w:rPr>
        <w:t>Лот 1.</w:t>
      </w:r>
      <w:r w:rsidR="009C5856">
        <w:rPr>
          <w:rFonts w:cstheme="minorHAnsi"/>
          <w:sz w:val="24"/>
          <w:szCs w:val="24"/>
        </w:rPr>
        <w:t xml:space="preserve"> </w:t>
      </w:r>
      <w:bookmarkStart w:id="32" w:name="Лот_1"/>
      <w:bookmarkEnd w:id="32"/>
    </w:p>
    <w:tbl>
      <w:tblPr>
        <w:tblW w:w="0" w:type="auto"/>
        <w:tblLayout w:type="fixed"/>
        <w:tblLook w:val="0000" w:firstRow="0" w:lastRow="0" w:firstColumn="0" w:lastColumn="0" w:noHBand="0" w:noVBand="0"/>
      </w:tblPr>
      <w:tblGrid>
        <w:gridCol w:w="5341"/>
        <w:gridCol w:w="5341"/>
      </w:tblGrid>
      <w:tr w:rsidR="00EC76C1">
        <w:tblPrEx>
          <w:tblCellMar>
            <w:top w:w="0" w:type="dxa"/>
            <w:bottom w:w="0" w:type="dxa"/>
          </w:tblCellMar>
        </w:tblPrEx>
        <w:tc>
          <w:tcPr>
            <w:tcW w:w="5341" w:type="dxa"/>
          </w:tcPr>
          <w:p w:rsidR="00EC76C1" w:rsidRDefault="00EC76C1" w:rsidP="00EC76C1">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EC76C1" w:rsidRDefault="00EC76C1" w:rsidP="00EC76C1">
            <w:pPr>
              <w:spacing w:after="120" w:line="240" w:lineRule="auto"/>
              <w:contextualSpacing/>
              <w:rPr>
                <w:rFonts w:cstheme="minorHAnsi"/>
                <w:sz w:val="24"/>
                <w:szCs w:val="24"/>
              </w:rPr>
            </w:pPr>
            <w:r>
              <w:rPr>
                <w:rFonts w:cstheme="minorHAnsi"/>
                <w:sz w:val="24"/>
                <w:szCs w:val="24"/>
              </w:rPr>
              <w:t>Нежилое здание, кад. №64:41:000000:465, общ. пл. 2993,40 м2; сооружение, кад. №64:40:000000:15381, общ. пл. 3845 м2; нежилое здание, кад. №64:40:030101:444, общ. пл. 8976,90 м2; право аренды на земельный участок, кад. №64:40:030101:154, общ. пл. 40755 м2; право аренды на земельный участок, кад. №64:40:030101:158, общ. пл. 469 м2</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EC76C1" w:rsidRDefault="00EC76C1" w:rsidP="00EC76C1">
            <w:pPr>
              <w:spacing w:after="120" w:line="240" w:lineRule="auto"/>
              <w:contextualSpacing/>
              <w:rPr>
                <w:rFonts w:cstheme="minorHAnsi"/>
                <w:sz w:val="24"/>
                <w:szCs w:val="24"/>
              </w:rPr>
            </w:pPr>
            <w:r>
              <w:rPr>
                <w:rFonts w:cstheme="minorHAnsi"/>
                <w:sz w:val="24"/>
                <w:szCs w:val="24"/>
              </w:rPr>
              <w:t>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EC76C1" w:rsidRDefault="00EC76C1" w:rsidP="00EC76C1">
            <w:pPr>
              <w:spacing w:after="120" w:line="240" w:lineRule="auto"/>
              <w:contextualSpacing/>
              <w:rPr>
                <w:rFonts w:cstheme="minorHAnsi"/>
                <w:sz w:val="24"/>
                <w:szCs w:val="24"/>
              </w:rPr>
            </w:pPr>
            <w:r>
              <w:rPr>
                <w:rFonts w:cstheme="minorHAnsi"/>
                <w:sz w:val="24"/>
                <w:szCs w:val="24"/>
              </w:rPr>
              <w:t>Нежилое здание, кад. №64:41:000000:465, общ. пл. 2993,40 м2; сооружение, кад. №64:40:000000:15381, общ. пл. 3845 м2; нежилое здание, кад. №64:40:030101:444, общ. пл. 8976,90 м2; право аренды на земельный участок, кад. №64:40:030101:154, общ. пл. 40755 м2; право аренды на земельный участок, кад. №64:40:030101:158, общ. пл. 469 м2</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EC76C1" w:rsidRDefault="00EC76C1" w:rsidP="00EC76C1">
            <w:pPr>
              <w:spacing w:after="120" w:line="240" w:lineRule="auto"/>
              <w:contextualSpacing/>
              <w:rPr>
                <w:rFonts w:cstheme="minorHAnsi"/>
                <w:sz w:val="24"/>
                <w:szCs w:val="24"/>
              </w:rPr>
            </w:pPr>
            <w:r>
              <w:rPr>
                <w:rFonts w:cstheme="minorHAnsi"/>
                <w:sz w:val="24"/>
                <w:szCs w:val="24"/>
              </w:rPr>
              <w:t>38574900,00</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EC76C1" w:rsidRDefault="00EC76C1" w:rsidP="00EC76C1">
            <w:pPr>
              <w:spacing w:after="120" w:line="240" w:lineRule="auto"/>
              <w:contextualSpacing/>
              <w:rPr>
                <w:rFonts w:cstheme="minorHAnsi"/>
                <w:sz w:val="24"/>
                <w:szCs w:val="24"/>
              </w:rPr>
            </w:pPr>
            <w:r>
              <w:rPr>
                <w:rFonts w:cstheme="minorHAnsi"/>
                <w:sz w:val="24"/>
                <w:szCs w:val="24"/>
              </w:rPr>
              <w:t>5</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rFonts w:cstheme="minorHAnsi"/>
                <w:sz w:val="24"/>
                <w:szCs w:val="24"/>
              </w:rPr>
            </w:pPr>
            <w:r>
              <w:rPr>
                <w:rFonts w:cstheme="minorHAnsi"/>
                <w:sz w:val="24"/>
                <w:szCs w:val="24"/>
              </w:rPr>
              <w:t>Шаг, руб.</w:t>
            </w:r>
          </w:p>
        </w:tc>
        <w:tc>
          <w:tcPr>
            <w:tcW w:w="5341" w:type="dxa"/>
          </w:tcPr>
          <w:p w:rsidR="00EC76C1" w:rsidRDefault="00EC76C1" w:rsidP="00EC76C1">
            <w:pPr>
              <w:spacing w:after="120" w:line="240" w:lineRule="auto"/>
              <w:contextualSpacing/>
              <w:rPr>
                <w:rFonts w:cstheme="minorHAnsi"/>
                <w:sz w:val="24"/>
                <w:szCs w:val="24"/>
              </w:rPr>
            </w:pPr>
            <w:r>
              <w:rPr>
                <w:rFonts w:cstheme="minorHAnsi"/>
                <w:sz w:val="24"/>
                <w:szCs w:val="24"/>
              </w:rPr>
              <w:t>1928745,00</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EC76C1" w:rsidRDefault="00EC76C1" w:rsidP="00EC76C1">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EC76C1" w:rsidRDefault="00EC76C1" w:rsidP="00EC76C1">
            <w:pPr>
              <w:spacing w:after="120" w:line="240" w:lineRule="auto"/>
              <w:contextualSpacing/>
              <w:rPr>
                <w:rFonts w:cstheme="minorHAnsi"/>
                <w:sz w:val="24"/>
                <w:szCs w:val="24"/>
              </w:rPr>
            </w:pPr>
            <w:r>
              <w:rPr>
                <w:rFonts w:cstheme="minorHAnsi"/>
                <w:sz w:val="24"/>
                <w:szCs w:val="24"/>
              </w:rPr>
              <w:t>20</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EC76C1" w:rsidRDefault="00EC76C1" w:rsidP="00EC76C1">
            <w:pPr>
              <w:spacing w:after="120" w:line="240" w:lineRule="auto"/>
              <w:contextualSpacing/>
              <w:rPr>
                <w:rFonts w:cstheme="minorHAnsi"/>
                <w:sz w:val="24"/>
                <w:szCs w:val="24"/>
              </w:rPr>
            </w:pPr>
            <w:r>
              <w:rPr>
                <w:rFonts w:cstheme="minorHAnsi"/>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(текущей) цены лота на р/с ООО «СО «Трэйд-мастер».</w:t>
            </w:r>
          </w:p>
        </w:tc>
      </w:tr>
      <w:tr w:rsidR="00EC76C1">
        <w:tblPrEx>
          <w:tblCellMar>
            <w:top w:w="0" w:type="dxa"/>
            <w:bottom w:w="0" w:type="dxa"/>
          </w:tblCellMar>
        </w:tblPrEx>
        <w:tc>
          <w:tcPr>
            <w:tcW w:w="5341" w:type="dxa"/>
          </w:tcPr>
          <w:p w:rsidR="00EC76C1" w:rsidRDefault="00EC76C1" w:rsidP="00EC76C1">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EC76C1" w:rsidRDefault="00EC76C1" w:rsidP="00EC76C1">
            <w:pPr>
              <w:spacing w:after="120" w:line="240" w:lineRule="auto"/>
              <w:contextualSpacing/>
              <w:rPr>
                <w:rFonts w:cstheme="minorHAnsi"/>
                <w:sz w:val="24"/>
                <w:szCs w:val="24"/>
              </w:rPr>
            </w:pPr>
            <w:r>
              <w:rPr>
                <w:rFonts w:cstheme="minorHAnsi"/>
                <w:sz w:val="24"/>
                <w:szCs w:val="24"/>
              </w:rPr>
              <w:t>№40702810711520009070 в Филиале «Центральный» ВТБ (ПАО) в г. Москва, БИК 044525411, к/с 30101810145250000411, ИНН 6450076258, КПП 645001001/</w:t>
            </w:r>
          </w:p>
        </w:tc>
      </w:tr>
    </w:tbl>
    <w:p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3" w:name="ЛотНазвание_2"/>
      <w:bookmarkEnd w:id="33"/>
      <w:r>
        <w:rPr>
          <w:rFonts w:cstheme="minorHAnsi"/>
          <w:sz w:val="24"/>
          <w:szCs w:val="24"/>
        </w:rPr>
        <w:t xml:space="preserve"> </w:t>
      </w:r>
      <w:bookmarkStart w:id="34" w:name="Лот_2"/>
      <w:bookmarkEnd w:id="34"/>
      <w:r w:rsidR="00B519CB">
        <w:rPr>
          <w:rFonts w:cstheme="minorHAnsi"/>
          <w:sz w:val="24"/>
          <w:szCs w:val="24"/>
        </w:rPr>
        <w:t xml:space="preserve"> </w:t>
      </w:r>
      <w:bookmarkStart w:id="35" w:name="ЛотНазвание_3"/>
      <w:bookmarkEnd w:id="35"/>
      <w:r w:rsidR="00B519CB">
        <w:rPr>
          <w:rFonts w:cstheme="minorHAnsi"/>
          <w:sz w:val="24"/>
          <w:szCs w:val="24"/>
        </w:rPr>
        <w:t xml:space="preserve"> </w:t>
      </w:r>
      <w:bookmarkStart w:id="36" w:name="Лот_3"/>
      <w:bookmarkEnd w:id="36"/>
      <w:r w:rsidR="00B519CB">
        <w:rPr>
          <w:rFonts w:cstheme="minorHAnsi"/>
          <w:sz w:val="24"/>
          <w:szCs w:val="24"/>
        </w:rPr>
        <w:t xml:space="preserve"> </w:t>
      </w:r>
      <w:bookmarkStart w:id="37" w:name="ЛотНазвание_4"/>
      <w:bookmarkEnd w:id="37"/>
      <w:r w:rsidR="00B519CB">
        <w:rPr>
          <w:rFonts w:cstheme="minorHAnsi"/>
          <w:sz w:val="24"/>
          <w:szCs w:val="24"/>
        </w:rPr>
        <w:t xml:space="preserve"> </w:t>
      </w:r>
      <w:bookmarkStart w:id="38" w:name="Лот_4"/>
      <w:bookmarkEnd w:id="38"/>
      <w:r w:rsidR="00B519CB">
        <w:rPr>
          <w:rFonts w:cstheme="minorHAnsi"/>
          <w:sz w:val="24"/>
          <w:szCs w:val="24"/>
        </w:rPr>
        <w:t xml:space="preserve"> </w:t>
      </w:r>
      <w:bookmarkStart w:id="39" w:name="ЛотНазвание_5"/>
      <w:bookmarkEnd w:id="39"/>
      <w:r w:rsidR="00B519CB">
        <w:rPr>
          <w:rFonts w:cstheme="minorHAnsi"/>
          <w:sz w:val="24"/>
          <w:szCs w:val="24"/>
        </w:rPr>
        <w:t xml:space="preserve"> </w:t>
      </w:r>
      <w:bookmarkStart w:id="40" w:name="Лот_5"/>
      <w:bookmarkEnd w:id="40"/>
      <w:r w:rsidR="00B519CB">
        <w:rPr>
          <w:rFonts w:cstheme="minorHAnsi"/>
          <w:sz w:val="24"/>
          <w:szCs w:val="24"/>
        </w:rPr>
        <w:t xml:space="preserve"> </w:t>
      </w:r>
      <w:bookmarkStart w:id="41" w:name="ЛотНазвание_6"/>
      <w:bookmarkEnd w:id="41"/>
      <w:r w:rsidR="00B519CB">
        <w:rPr>
          <w:rFonts w:cstheme="minorHAnsi"/>
          <w:sz w:val="24"/>
          <w:szCs w:val="24"/>
        </w:rPr>
        <w:t xml:space="preserve"> </w:t>
      </w:r>
      <w:bookmarkStart w:id="42" w:name="Лот_6"/>
      <w:bookmarkEnd w:id="42"/>
      <w:r w:rsidR="00B519CB">
        <w:rPr>
          <w:rFonts w:cstheme="minorHAnsi"/>
          <w:sz w:val="24"/>
          <w:szCs w:val="24"/>
        </w:rPr>
        <w:t xml:space="preserve"> </w:t>
      </w:r>
      <w:bookmarkStart w:id="43" w:name="ЛотНазвание_7"/>
      <w:bookmarkEnd w:id="43"/>
      <w:r w:rsidR="00B519CB">
        <w:rPr>
          <w:rFonts w:cstheme="minorHAnsi"/>
          <w:sz w:val="24"/>
          <w:szCs w:val="24"/>
        </w:rPr>
        <w:t xml:space="preserve"> </w:t>
      </w:r>
      <w:bookmarkStart w:id="44" w:name="Лот_7"/>
      <w:bookmarkEnd w:id="44"/>
      <w:r w:rsidR="00B519CB">
        <w:rPr>
          <w:rFonts w:cstheme="minorHAnsi"/>
          <w:sz w:val="24"/>
          <w:szCs w:val="24"/>
        </w:rPr>
        <w:t xml:space="preserve"> </w:t>
      </w:r>
      <w:bookmarkStart w:id="45" w:name="ЛотНазвание_8"/>
      <w:bookmarkEnd w:id="45"/>
      <w:r w:rsidR="00B519CB">
        <w:rPr>
          <w:rFonts w:cstheme="minorHAnsi"/>
          <w:sz w:val="24"/>
          <w:szCs w:val="24"/>
        </w:rPr>
        <w:t xml:space="preserve"> </w:t>
      </w:r>
      <w:bookmarkStart w:id="46" w:name="Лот_8"/>
      <w:bookmarkEnd w:id="46"/>
      <w:r w:rsidR="00A36A9A">
        <w:rPr>
          <w:rFonts w:cstheme="minorHAnsi"/>
          <w:sz w:val="24"/>
          <w:szCs w:val="24"/>
        </w:rPr>
        <w:t xml:space="preserve"> </w:t>
      </w:r>
      <w:bookmarkStart w:id="47" w:name="ЛотНазвание_9"/>
      <w:bookmarkEnd w:id="47"/>
      <w:r w:rsidR="00A36A9A">
        <w:rPr>
          <w:rFonts w:cstheme="minorHAnsi"/>
          <w:sz w:val="24"/>
          <w:szCs w:val="24"/>
        </w:rPr>
        <w:t xml:space="preserve"> </w:t>
      </w:r>
      <w:bookmarkStart w:id="48" w:name="Лот_9"/>
      <w:bookmarkEnd w:id="48"/>
      <w:r w:rsidR="00A36A9A">
        <w:rPr>
          <w:rFonts w:cstheme="minorHAnsi"/>
          <w:sz w:val="24"/>
          <w:szCs w:val="24"/>
        </w:rPr>
        <w:t xml:space="preserve"> </w:t>
      </w:r>
      <w:bookmarkStart w:id="49" w:name="ЛотНазвание_10"/>
      <w:bookmarkEnd w:id="49"/>
      <w:r w:rsidR="00A36A9A">
        <w:rPr>
          <w:rFonts w:cstheme="minorHAnsi"/>
          <w:sz w:val="24"/>
          <w:szCs w:val="24"/>
        </w:rPr>
        <w:t xml:space="preserve"> </w:t>
      </w:r>
      <w:bookmarkStart w:id="50" w:name="Лот_10"/>
      <w:bookmarkEnd w:id="50"/>
      <w:r w:rsidR="003B4192">
        <w:rPr>
          <w:rFonts w:cstheme="minorHAnsi"/>
          <w:sz w:val="24"/>
          <w:szCs w:val="24"/>
        </w:rPr>
        <w:t xml:space="preserve"> </w:t>
      </w:r>
      <w:bookmarkStart w:id="51" w:name="ЛотНазвание_11"/>
      <w:bookmarkEnd w:id="51"/>
      <w:r w:rsidR="003B4192">
        <w:rPr>
          <w:rFonts w:cstheme="minorHAnsi"/>
          <w:sz w:val="24"/>
          <w:szCs w:val="24"/>
        </w:rPr>
        <w:t xml:space="preserve"> </w:t>
      </w:r>
      <w:bookmarkStart w:id="52" w:name="Лот_11"/>
      <w:bookmarkEnd w:id="52"/>
      <w:r w:rsidR="003B4192">
        <w:rPr>
          <w:rFonts w:cstheme="minorHAnsi"/>
          <w:sz w:val="24"/>
          <w:szCs w:val="24"/>
        </w:rPr>
        <w:t xml:space="preserve"> </w:t>
      </w:r>
      <w:bookmarkStart w:id="53" w:name="ЛотНазвание_12"/>
      <w:bookmarkEnd w:id="53"/>
      <w:r w:rsidR="003B4192">
        <w:rPr>
          <w:rFonts w:cstheme="minorHAnsi"/>
          <w:sz w:val="24"/>
          <w:szCs w:val="24"/>
        </w:rPr>
        <w:t xml:space="preserve"> </w:t>
      </w:r>
      <w:bookmarkStart w:id="54" w:name="Лот_12"/>
      <w:bookmarkEnd w:id="54"/>
      <w:r w:rsidR="003B4192">
        <w:rPr>
          <w:rFonts w:cstheme="minorHAnsi"/>
          <w:sz w:val="24"/>
          <w:szCs w:val="24"/>
        </w:rPr>
        <w:t xml:space="preserve"> </w:t>
      </w:r>
      <w:bookmarkStart w:id="55" w:name="ЛотНазвание_13"/>
      <w:bookmarkEnd w:id="55"/>
      <w:r w:rsidR="003B4192">
        <w:rPr>
          <w:rFonts w:cstheme="minorHAnsi"/>
          <w:sz w:val="24"/>
          <w:szCs w:val="24"/>
        </w:rPr>
        <w:t xml:space="preserve"> </w:t>
      </w:r>
      <w:bookmarkStart w:id="56" w:name="Лот_13"/>
      <w:bookmarkEnd w:id="56"/>
      <w:r w:rsidR="003B4192">
        <w:rPr>
          <w:rFonts w:cstheme="minorHAnsi"/>
          <w:sz w:val="24"/>
          <w:szCs w:val="24"/>
        </w:rPr>
        <w:t xml:space="preserve"> </w:t>
      </w:r>
      <w:bookmarkStart w:id="57" w:name="ЛотНазвание_14"/>
      <w:bookmarkEnd w:id="57"/>
      <w:r w:rsidR="003B4192">
        <w:rPr>
          <w:rFonts w:cstheme="minorHAnsi"/>
          <w:sz w:val="24"/>
          <w:szCs w:val="24"/>
        </w:rPr>
        <w:t xml:space="preserve"> </w:t>
      </w:r>
      <w:bookmarkStart w:id="58" w:name="Лот_14"/>
      <w:bookmarkEnd w:id="58"/>
      <w:r w:rsidR="008F7C73">
        <w:rPr>
          <w:rFonts w:cstheme="minorHAnsi"/>
          <w:sz w:val="24"/>
          <w:szCs w:val="24"/>
        </w:rPr>
        <w:t xml:space="preserve"> </w:t>
      </w:r>
      <w:bookmarkStart w:id="59" w:name="ЛотНазвание_15"/>
      <w:bookmarkEnd w:id="59"/>
      <w:r w:rsidR="008F7C73">
        <w:rPr>
          <w:rFonts w:cstheme="minorHAnsi"/>
          <w:sz w:val="24"/>
          <w:szCs w:val="24"/>
        </w:rPr>
        <w:t xml:space="preserve"> </w:t>
      </w:r>
      <w:bookmarkStart w:id="60" w:name="Лот_15"/>
      <w:bookmarkEnd w:id="60"/>
      <w:r w:rsidR="008F7C73">
        <w:rPr>
          <w:rFonts w:cstheme="minorHAnsi"/>
          <w:sz w:val="24"/>
          <w:szCs w:val="24"/>
        </w:rPr>
        <w:t xml:space="preserve"> </w:t>
      </w:r>
      <w:bookmarkStart w:id="61" w:name="ЛотНазвание_16"/>
      <w:bookmarkEnd w:id="61"/>
      <w:r w:rsidR="008F7C73">
        <w:rPr>
          <w:rFonts w:cstheme="minorHAnsi"/>
          <w:sz w:val="24"/>
          <w:szCs w:val="24"/>
        </w:rPr>
        <w:t xml:space="preserve"> </w:t>
      </w:r>
      <w:bookmarkStart w:id="62" w:name="Лот_16"/>
      <w:bookmarkEnd w:id="62"/>
      <w:r w:rsidR="008F7C73">
        <w:rPr>
          <w:rFonts w:cstheme="minorHAnsi"/>
          <w:sz w:val="24"/>
          <w:szCs w:val="24"/>
        </w:rPr>
        <w:t xml:space="preserve"> </w:t>
      </w:r>
      <w:bookmarkStart w:id="63" w:name="ЛотНазвание_17"/>
      <w:bookmarkEnd w:id="63"/>
      <w:r w:rsidR="008F7C73">
        <w:rPr>
          <w:rFonts w:cstheme="minorHAnsi"/>
          <w:sz w:val="24"/>
          <w:szCs w:val="24"/>
        </w:rPr>
        <w:t xml:space="preserve"> </w:t>
      </w:r>
      <w:bookmarkStart w:id="64" w:name="Лот_17"/>
      <w:bookmarkEnd w:id="64"/>
      <w:r w:rsidR="008F7C73">
        <w:rPr>
          <w:rFonts w:cstheme="minorHAnsi"/>
          <w:sz w:val="24"/>
          <w:szCs w:val="24"/>
        </w:rPr>
        <w:t xml:space="preserve"> </w:t>
      </w:r>
      <w:bookmarkStart w:id="65" w:name="ЛотНазвание_18"/>
      <w:bookmarkEnd w:id="65"/>
      <w:r w:rsidR="008F7C73">
        <w:rPr>
          <w:rFonts w:cstheme="minorHAnsi"/>
          <w:sz w:val="24"/>
          <w:szCs w:val="24"/>
        </w:rPr>
        <w:t xml:space="preserve"> </w:t>
      </w:r>
      <w:bookmarkStart w:id="66" w:name="Лот_18"/>
      <w:bookmarkEnd w:id="66"/>
      <w:r w:rsidR="008F7C73">
        <w:rPr>
          <w:rFonts w:cstheme="minorHAnsi"/>
          <w:sz w:val="24"/>
          <w:szCs w:val="24"/>
        </w:rPr>
        <w:t xml:space="preserve"> </w:t>
      </w:r>
      <w:bookmarkStart w:id="67" w:name="ЛотНазвание_19"/>
      <w:bookmarkEnd w:id="67"/>
      <w:r w:rsidR="008F7C73">
        <w:rPr>
          <w:rFonts w:cstheme="minorHAnsi"/>
          <w:sz w:val="24"/>
          <w:szCs w:val="24"/>
        </w:rPr>
        <w:t xml:space="preserve"> </w:t>
      </w:r>
      <w:bookmarkStart w:id="68" w:name="Лот_19"/>
      <w:bookmarkEnd w:id="68"/>
      <w:r w:rsidR="008F7C73">
        <w:rPr>
          <w:rFonts w:cstheme="minorHAnsi"/>
          <w:sz w:val="24"/>
          <w:szCs w:val="24"/>
        </w:rPr>
        <w:t xml:space="preserve"> </w:t>
      </w:r>
      <w:bookmarkStart w:id="69" w:name="ЛотНазвание_20"/>
      <w:bookmarkEnd w:id="69"/>
      <w:r w:rsidR="008F7C73">
        <w:rPr>
          <w:rFonts w:cstheme="minorHAnsi"/>
          <w:sz w:val="24"/>
          <w:szCs w:val="24"/>
        </w:rPr>
        <w:t xml:space="preserve"> </w:t>
      </w:r>
      <w:bookmarkStart w:id="70" w:name="Лот_20"/>
      <w:bookmarkEnd w:id="70"/>
      <w:r w:rsidR="008F7C73">
        <w:rPr>
          <w:rFonts w:cstheme="minorHAnsi"/>
          <w:sz w:val="24"/>
          <w:szCs w:val="24"/>
        </w:rPr>
        <w:t xml:space="preserve"> </w:t>
      </w:r>
      <w:bookmarkStart w:id="71" w:name="ЛотНазвание_21"/>
      <w:bookmarkEnd w:id="71"/>
      <w:r w:rsidR="008F7C73">
        <w:rPr>
          <w:rFonts w:cstheme="minorHAnsi"/>
          <w:sz w:val="24"/>
          <w:szCs w:val="24"/>
        </w:rPr>
        <w:t xml:space="preserve"> </w:t>
      </w:r>
      <w:bookmarkStart w:id="72" w:name="Лот_21"/>
      <w:bookmarkEnd w:id="72"/>
      <w:r w:rsidR="008F7C73">
        <w:rPr>
          <w:rFonts w:cstheme="minorHAnsi"/>
          <w:sz w:val="24"/>
          <w:szCs w:val="24"/>
        </w:rPr>
        <w:t xml:space="preserve"> </w:t>
      </w:r>
      <w:bookmarkStart w:id="73" w:name="ЛотНазвание_22"/>
      <w:bookmarkEnd w:id="73"/>
      <w:r w:rsidR="008F7C73">
        <w:rPr>
          <w:rFonts w:cstheme="minorHAnsi"/>
          <w:sz w:val="24"/>
          <w:szCs w:val="24"/>
        </w:rPr>
        <w:t xml:space="preserve"> </w:t>
      </w:r>
      <w:bookmarkStart w:id="74" w:name="Лот_22"/>
      <w:bookmarkEnd w:id="74"/>
      <w:r w:rsidR="008F7C73">
        <w:rPr>
          <w:rFonts w:cstheme="minorHAnsi"/>
          <w:sz w:val="24"/>
          <w:szCs w:val="24"/>
        </w:rPr>
        <w:t xml:space="preserve"> </w:t>
      </w:r>
      <w:bookmarkStart w:id="75" w:name="ЛотНазвание_23"/>
      <w:bookmarkEnd w:id="75"/>
      <w:r w:rsidR="008F7C73">
        <w:rPr>
          <w:rFonts w:cstheme="minorHAnsi"/>
          <w:sz w:val="24"/>
          <w:szCs w:val="24"/>
        </w:rPr>
        <w:t xml:space="preserve"> </w:t>
      </w:r>
      <w:bookmarkStart w:id="76" w:name="Лот_23"/>
      <w:bookmarkEnd w:id="76"/>
      <w:r w:rsidR="008F7C73">
        <w:rPr>
          <w:rFonts w:cstheme="minorHAnsi"/>
          <w:sz w:val="24"/>
          <w:szCs w:val="24"/>
        </w:rPr>
        <w:t xml:space="preserve"> </w:t>
      </w:r>
      <w:bookmarkStart w:id="77" w:name="ЛотНазвание_24"/>
      <w:bookmarkEnd w:id="77"/>
      <w:r w:rsidR="008F7C73">
        <w:rPr>
          <w:rFonts w:cstheme="minorHAnsi"/>
          <w:sz w:val="24"/>
          <w:szCs w:val="24"/>
        </w:rPr>
        <w:t xml:space="preserve"> </w:t>
      </w:r>
      <w:bookmarkStart w:id="78" w:name="Лот_24"/>
      <w:bookmarkEnd w:id="78"/>
      <w:r w:rsidR="008F7C73">
        <w:rPr>
          <w:rFonts w:cstheme="minorHAnsi"/>
          <w:sz w:val="24"/>
          <w:szCs w:val="24"/>
        </w:rPr>
        <w:t xml:space="preserve"> </w:t>
      </w:r>
      <w:bookmarkStart w:id="79" w:name="ЛотНазвание_25"/>
      <w:bookmarkEnd w:id="79"/>
      <w:r w:rsidR="008F7C73">
        <w:rPr>
          <w:rFonts w:cstheme="minorHAnsi"/>
          <w:sz w:val="24"/>
          <w:szCs w:val="24"/>
        </w:rPr>
        <w:t xml:space="preserve"> </w:t>
      </w:r>
      <w:bookmarkStart w:id="80" w:name="Лот_25"/>
      <w:bookmarkEnd w:id="80"/>
      <w:r w:rsidR="008F7C73">
        <w:rPr>
          <w:rFonts w:cstheme="minorHAnsi"/>
          <w:sz w:val="24"/>
          <w:szCs w:val="24"/>
        </w:rPr>
        <w:t xml:space="preserve"> </w:t>
      </w:r>
      <w:bookmarkStart w:id="81" w:name="ЛотНазвание_26"/>
      <w:bookmarkEnd w:id="81"/>
      <w:r w:rsidR="008F7C73">
        <w:rPr>
          <w:rFonts w:cstheme="minorHAnsi"/>
          <w:sz w:val="24"/>
          <w:szCs w:val="24"/>
        </w:rPr>
        <w:t xml:space="preserve"> </w:t>
      </w:r>
      <w:bookmarkStart w:id="82" w:name="Лот_26"/>
      <w:bookmarkEnd w:id="82"/>
      <w:r w:rsidR="008F7C73">
        <w:rPr>
          <w:rFonts w:cstheme="minorHAnsi"/>
          <w:sz w:val="24"/>
          <w:szCs w:val="24"/>
        </w:rPr>
        <w:t xml:space="preserve"> </w:t>
      </w:r>
      <w:bookmarkStart w:id="83" w:name="ЛотНазвание_27"/>
      <w:bookmarkEnd w:id="83"/>
      <w:r w:rsidR="008F7C73">
        <w:rPr>
          <w:rFonts w:cstheme="minorHAnsi"/>
          <w:sz w:val="24"/>
          <w:szCs w:val="24"/>
        </w:rPr>
        <w:t xml:space="preserve"> </w:t>
      </w:r>
      <w:bookmarkStart w:id="84" w:name="Лот_27"/>
      <w:bookmarkEnd w:id="84"/>
      <w:r w:rsidR="008F7C73">
        <w:rPr>
          <w:rFonts w:cstheme="minorHAnsi"/>
          <w:sz w:val="24"/>
          <w:szCs w:val="24"/>
        </w:rPr>
        <w:t xml:space="preserve"> </w:t>
      </w:r>
      <w:bookmarkStart w:id="85" w:name="ЛотНазвание_28"/>
      <w:bookmarkStart w:id="86" w:name="Лот_28"/>
      <w:bookmarkEnd w:id="85"/>
      <w:bookmarkEnd w:id="86"/>
      <w:r w:rsidR="00B663B2">
        <w:rPr>
          <w:rFonts w:cstheme="minorHAnsi"/>
          <w:sz w:val="24"/>
          <w:szCs w:val="24"/>
        </w:rPr>
        <w:t xml:space="preserve"> </w:t>
      </w:r>
      <w:bookmarkStart w:id="87" w:name="ЛотНазвание_29"/>
      <w:bookmarkEnd w:id="87"/>
      <w:r w:rsidR="00B663B2">
        <w:rPr>
          <w:rFonts w:cstheme="minorHAnsi"/>
          <w:sz w:val="24"/>
          <w:szCs w:val="24"/>
        </w:rPr>
        <w:t xml:space="preserve"> </w:t>
      </w:r>
      <w:bookmarkStart w:id="88" w:name="Лот_29"/>
      <w:bookmarkEnd w:id="88"/>
      <w:r w:rsidR="00B663B2">
        <w:rPr>
          <w:rFonts w:cstheme="minorHAnsi"/>
          <w:sz w:val="24"/>
          <w:szCs w:val="24"/>
        </w:rPr>
        <w:t xml:space="preserve"> </w:t>
      </w:r>
      <w:bookmarkStart w:id="89" w:name="ЛотНазвание_30"/>
      <w:bookmarkEnd w:id="89"/>
      <w:r w:rsidR="00B663B2">
        <w:rPr>
          <w:rFonts w:cstheme="minorHAnsi"/>
          <w:sz w:val="24"/>
          <w:szCs w:val="24"/>
        </w:rPr>
        <w:t xml:space="preserve"> </w:t>
      </w:r>
      <w:bookmarkStart w:id="90" w:name="Лот_30"/>
      <w:bookmarkEnd w:id="90"/>
      <w:r w:rsidR="002F2424">
        <w:rPr>
          <w:rFonts w:cstheme="minorHAnsi"/>
          <w:sz w:val="24"/>
          <w:szCs w:val="24"/>
          <w:lang w:val="en-US"/>
        </w:rPr>
        <w:t xml:space="preserve"> </w:t>
      </w:r>
      <w:bookmarkStart w:id="91" w:name="ЛотНазвание_31"/>
      <w:bookmarkEnd w:id="91"/>
      <w:r w:rsidR="002F2424">
        <w:rPr>
          <w:rFonts w:cstheme="minorHAnsi"/>
          <w:sz w:val="24"/>
          <w:szCs w:val="24"/>
          <w:lang w:val="en-US"/>
        </w:rPr>
        <w:t xml:space="preserve"> </w:t>
      </w:r>
      <w:bookmarkStart w:id="92" w:name="Лот_31"/>
      <w:bookmarkEnd w:id="92"/>
      <w:r w:rsidR="002F2424">
        <w:rPr>
          <w:rFonts w:cstheme="minorHAnsi"/>
          <w:sz w:val="24"/>
          <w:szCs w:val="24"/>
          <w:lang w:val="en-US"/>
        </w:rPr>
        <w:t xml:space="preserve"> </w:t>
      </w:r>
      <w:bookmarkStart w:id="93" w:name="ЛотНазвание_32"/>
      <w:bookmarkEnd w:id="93"/>
      <w:r w:rsidR="002F2424">
        <w:rPr>
          <w:rFonts w:cstheme="minorHAnsi"/>
          <w:sz w:val="24"/>
          <w:szCs w:val="24"/>
          <w:lang w:val="en-US"/>
        </w:rPr>
        <w:t xml:space="preserve"> </w:t>
      </w:r>
      <w:bookmarkStart w:id="94" w:name="Лот_32"/>
      <w:bookmarkEnd w:id="94"/>
      <w:r w:rsidR="002F2424">
        <w:rPr>
          <w:rFonts w:cstheme="minorHAnsi"/>
          <w:sz w:val="24"/>
          <w:szCs w:val="24"/>
          <w:lang w:val="en-US"/>
        </w:rPr>
        <w:t xml:space="preserve"> </w:t>
      </w:r>
      <w:bookmarkStart w:id="95" w:name="ЛотНазвание_33"/>
      <w:bookmarkEnd w:id="95"/>
      <w:r w:rsidR="002F2424">
        <w:rPr>
          <w:rFonts w:cstheme="minorHAnsi"/>
          <w:sz w:val="24"/>
          <w:szCs w:val="24"/>
          <w:lang w:val="en-US"/>
        </w:rPr>
        <w:t xml:space="preserve"> </w:t>
      </w:r>
      <w:bookmarkStart w:id="96" w:name="Лот_33"/>
      <w:bookmarkEnd w:id="96"/>
      <w:r w:rsidR="002D6902">
        <w:rPr>
          <w:rFonts w:cstheme="minorHAnsi"/>
          <w:sz w:val="24"/>
          <w:szCs w:val="24"/>
          <w:lang w:val="en-US"/>
        </w:rPr>
        <w:t xml:space="preserve"> </w:t>
      </w:r>
      <w:bookmarkStart w:id="97" w:name="ЛотНазвание_34"/>
      <w:bookmarkEnd w:id="97"/>
      <w:r w:rsidR="002D6902">
        <w:rPr>
          <w:rFonts w:cstheme="minorHAnsi"/>
          <w:sz w:val="24"/>
          <w:szCs w:val="24"/>
          <w:lang w:val="en-US"/>
        </w:rPr>
        <w:t xml:space="preserve"> </w:t>
      </w:r>
      <w:bookmarkStart w:id="98" w:name="Лот_34"/>
      <w:bookmarkEnd w:id="98"/>
      <w:r w:rsidR="002D6902">
        <w:rPr>
          <w:rFonts w:cstheme="minorHAnsi"/>
          <w:sz w:val="24"/>
          <w:szCs w:val="24"/>
          <w:lang w:val="en-US"/>
        </w:rPr>
        <w:t xml:space="preserve"> </w:t>
      </w:r>
      <w:bookmarkStart w:id="99" w:name="ЛотНазвание_35"/>
      <w:bookmarkEnd w:id="99"/>
      <w:r w:rsidR="002D6902">
        <w:rPr>
          <w:rFonts w:cstheme="minorHAnsi"/>
          <w:sz w:val="24"/>
          <w:szCs w:val="24"/>
          <w:lang w:val="en-US"/>
        </w:rPr>
        <w:t xml:space="preserve"> </w:t>
      </w:r>
      <w:bookmarkStart w:id="100" w:name="Лот_35"/>
      <w:bookmarkEnd w:id="100"/>
      <w:r w:rsidR="002D6902">
        <w:rPr>
          <w:rFonts w:cstheme="minorHAnsi"/>
          <w:sz w:val="24"/>
          <w:szCs w:val="24"/>
          <w:lang w:val="en-US"/>
        </w:rPr>
        <w:t xml:space="preserve"> </w:t>
      </w:r>
      <w:bookmarkStart w:id="101" w:name="ЛотНазвание_36"/>
      <w:bookmarkEnd w:id="101"/>
      <w:r w:rsidR="002D6902">
        <w:rPr>
          <w:rFonts w:cstheme="minorHAnsi"/>
          <w:sz w:val="24"/>
          <w:szCs w:val="24"/>
          <w:lang w:val="en-US"/>
        </w:rPr>
        <w:t xml:space="preserve"> </w:t>
      </w:r>
      <w:bookmarkStart w:id="102" w:name="Лот_36"/>
      <w:bookmarkEnd w:id="102"/>
      <w:r w:rsidR="002D6902">
        <w:rPr>
          <w:rFonts w:cstheme="minorHAnsi"/>
          <w:sz w:val="24"/>
          <w:szCs w:val="24"/>
          <w:lang w:val="en-US"/>
        </w:rPr>
        <w:t xml:space="preserve"> </w:t>
      </w:r>
      <w:bookmarkStart w:id="103" w:name="ЛотНазвание_37"/>
      <w:bookmarkEnd w:id="103"/>
      <w:r w:rsidR="002D6902">
        <w:rPr>
          <w:rFonts w:cstheme="minorHAnsi"/>
          <w:sz w:val="24"/>
          <w:szCs w:val="24"/>
          <w:lang w:val="en-US"/>
        </w:rPr>
        <w:t xml:space="preserve"> </w:t>
      </w:r>
      <w:bookmarkStart w:id="104" w:name="Лот_37"/>
      <w:bookmarkEnd w:id="104"/>
      <w:r w:rsidR="002D6902">
        <w:rPr>
          <w:rFonts w:cstheme="minorHAnsi"/>
          <w:sz w:val="24"/>
          <w:szCs w:val="24"/>
          <w:lang w:val="en-US"/>
        </w:rPr>
        <w:t xml:space="preserve"> </w:t>
      </w:r>
      <w:bookmarkStart w:id="105" w:name="ЛотНазвание_38"/>
      <w:bookmarkEnd w:id="105"/>
      <w:r w:rsidR="002D6902">
        <w:rPr>
          <w:rFonts w:cstheme="minorHAnsi"/>
          <w:sz w:val="24"/>
          <w:szCs w:val="24"/>
          <w:lang w:val="en-US"/>
        </w:rPr>
        <w:t xml:space="preserve"> </w:t>
      </w:r>
      <w:bookmarkStart w:id="106" w:name="Лот_38"/>
      <w:bookmarkEnd w:id="106"/>
      <w:r w:rsidR="002D6902">
        <w:rPr>
          <w:rFonts w:cstheme="minorHAnsi"/>
          <w:sz w:val="24"/>
          <w:szCs w:val="24"/>
          <w:lang w:val="en-US"/>
        </w:rPr>
        <w:t xml:space="preserve"> </w:t>
      </w:r>
      <w:bookmarkStart w:id="107" w:name="ЛотНазвание_39"/>
      <w:bookmarkEnd w:id="107"/>
      <w:r w:rsidR="002D6902">
        <w:rPr>
          <w:rFonts w:cstheme="minorHAnsi"/>
          <w:sz w:val="24"/>
          <w:szCs w:val="24"/>
          <w:lang w:val="en-US"/>
        </w:rPr>
        <w:t xml:space="preserve"> </w:t>
      </w:r>
      <w:bookmarkStart w:id="108" w:name="Лот_39"/>
      <w:bookmarkEnd w:id="108"/>
      <w:r w:rsidR="002D6902">
        <w:rPr>
          <w:rFonts w:cstheme="minorHAnsi"/>
          <w:sz w:val="24"/>
          <w:szCs w:val="24"/>
          <w:lang w:val="en-US"/>
        </w:rPr>
        <w:t xml:space="preserve"> </w:t>
      </w:r>
      <w:bookmarkStart w:id="109" w:name="ЛотНазвание_40"/>
      <w:bookmarkEnd w:id="109"/>
      <w:r w:rsidR="002D6902">
        <w:rPr>
          <w:rFonts w:cstheme="minorHAnsi"/>
          <w:sz w:val="24"/>
          <w:szCs w:val="24"/>
          <w:lang w:val="en-US"/>
        </w:rPr>
        <w:t xml:space="preserve"> </w:t>
      </w:r>
      <w:bookmarkStart w:id="110" w:name="Лот_40"/>
      <w:bookmarkEnd w:id="110"/>
      <w:r w:rsidR="002D6902">
        <w:rPr>
          <w:rFonts w:cstheme="minorHAnsi"/>
          <w:sz w:val="24"/>
          <w:szCs w:val="24"/>
          <w:lang w:val="en-US"/>
        </w:rPr>
        <w:t xml:space="preserve"> </w:t>
      </w:r>
      <w:bookmarkStart w:id="111" w:name="ЛотНазвание_41"/>
      <w:bookmarkEnd w:id="111"/>
      <w:r w:rsidR="002D6902">
        <w:rPr>
          <w:rFonts w:cstheme="minorHAnsi"/>
          <w:sz w:val="24"/>
          <w:szCs w:val="24"/>
          <w:lang w:val="en-US"/>
        </w:rPr>
        <w:t xml:space="preserve"> </w:t>
      </w:r>
      <w:bookmarkStart w:id="112" w:name="Лот_41"/>
      <w:bookmarkEnd w:id="112"/>
      <w:r w:rsidR="002D6902">
        <w:rPr>
          <w:rFonts w:cstheme="minorHAnsi"/>
          <w:sz w:val="24"/>
          <w:szCs w:val="24"/>
          <w:lang w:val="en-US"/>
        </w:rPr>
        <w:t xml:space="preserve"> </w:t>
      </w:r>
      <w:bookmarkStart w:id="113" w:name="ЛотНазвание_42"/>
      <w:bookmarkEnd w:id="113"/>
      <w:r w:rsidR="002D6902">
        <w:rPr>
          <w:rFonts w:cstheme="minorHAnsi"/>
          <w:sz w:val="24"/>
          <w:szCs w:val="24"/>
          <w:lang w:val="en-US"/>
        </w:rPr>
        <w:t xml:space="preserve"> </w:t>
      </w:r>
      <w:bookmarkStart w:id="114" w:name="Лот_42"/>
      <w:bookmarkEnd w:id="114"/>
      <w:r w:rsidR="002D6902">
        <w:rPr>
          <w:rFonts w:cstheme="minorHAnsi"/>
          <w:sz w:val="24"/>
          <w:szCs w:val="24"/>
          <w:lang w:val="en-US"/>
        </w:rPr>
        <w:t xml:space="preserve"> </w:t>
      </w:r>
      <w:bookmarkStart w:id="115" w:name="ЛотНазвание_43"/>
      <w:bookmarkEnd w:id="115"/>
      <w:r w:rsidR="002D6902">
        <w:rPr>
          <w:rFonts w:cstheme="minorHAnsi"/>
          <w:sz w:val="24"/>
          <w:szCs w:val="24"/>
          <w:lang w:val="en-US"/>
        </w:rPr>
        <w:t xml:space="preserve"> </w:t>
      </w:r>
      <w:bookmarkStart w:id="116" w:name="Лот_43"/>
      <w:bookmarkEnd w:id="116"/>
      <w:r w:rsidR="002D6902">
        <w:rPr>
          <w:rFonts w:cstheme="minorHAnsi"/>
          <w:sz w:val="24"/>
          <w:szCs w:val="24"/>
          <w:lang w:val="en-US"/>
        </w:rPr>
        <w:t xml:space="preserve"> </w:t>
      </w:r>
      <w:bookmarkStart w:id="117" w:name="ЛотНазвание_44"/>
      <w:bookmarkEnd w:id="117"/>
      <w:r w:rsidR="002D6902">
        <w:rPr>
          <w:rFonts w:cstheme="minorHAnsi"/>
          <w:sz w:val="24"/>
          <w:szCs w:val="24"/>
          <w:lang w:val="en-US"/>
        </w:rPr>
        <w:t xml:space="preserve"> </w:t>
      </w:r>
      <w:bookmarkStart w:id="118" w:name="Лот_44"/>
      <w:bookmarkEnd w:id="118"/>
      <w:r w:rsidR="002D6902">
        <w:rPr>
          <w:rFonts w:cstheme="minorHAnsi"/>
          <w:sz w:val="24"/>
          <w:szCs w:val="24"/>
          <w:lang w:val="en-US"/>
        </w:rPr>
        <w:t xml:space="preserve"> </w:t>
      </w:r>
      <w:bookmarkStart w:id="119" w:name="ЛотНазвание_45"/>
      <w:bookmarkEnd w:id="119"/>
      <w:r w:rsidR="002D6902">
        <w:rPr>
          <w:rFonts w:cstheme="minorHAnsi"/>
          <w:sz w:val="24"/>
          <w:szCs w:val="24"/>
          <w:lang w:val="en-US"/>
        </w:rPr>
        <w:t xml:space="preserve"> </w:t>
      </w:r>
      <w:bookmarkStart w:id="120" w:name="Лот_45"/>
      <w:bookmarkEnd w:id="120"/>
      <w:r w:rsidR="002D6902">
        <w:rPr>
          <w:rFonts w:cstheme="minorHAnsi"/>
          <w:sz w:val="24"/>
          <w:szCs w:val="24"/>
          <w:lang w:val="en-US"/>
        </w:rPr>
        <w:t xml:space="preserve"> </w:t>
      </w:r>
      <w:bookmarkStart w:id="121" w:name="ЛотНазвание_46"/>
      <w:bookmarkEnd w:id="121"/>
      <w:r w:rsidR="002D6902">
        <w:rPr>
          <w:rFonts w:cstheme="minorHAnsi"/>
          <w:sz w:val="24"/>
          <w:szCs w:val="24"/>
          <w:lang w:val="en-US"/>
        </w:rPr>
        <w:t xml:space="preserve"> </w:t>
      </w:r>
      <w:bookmarkStart w:id="122" w:name="Лот_46"/>
      <w:bookmarkEnd w:id="122"/>
      <w:r w:rsidR="002D6902">
        <w:rPr>
          <w:rFonts w:cstheme="minorHAnsi"/>
          <w:sz w:val="24"/>
          <w:szCs w:val="24"/>
          <w:lang w:val="en-US"/>
        </w:rPr>
        <w:t xml:space="preserve"> </w:t>
      </w:r>
      <w:bookmarkStart w:id="123" w:name="ЛотНазвание_47"/>
      <w:bookmarkEnd w:id="123"/>
      <w:r w:rsidR="002D6902">
        <w:rPr>
          <w:rFonts w:cstheme="minorHAnsi"/>
          <w:sz w:val="24"/>
          <w:szCs w:val="24"/>
          <w:lang w:val="en-US"/>
        </w:rPr>
        <w:t xml:space="preserve"> </w:t>
      </w:r>
      <w:bookmarkStart w:id="124" w:name="Лот_47"/>
      <w:bookmarkEnd w:id="124"/>
      <w:r w:rsidR="002D6902">
        <w:rPr>
          <w:rFonts w:cstheme="minorHAnsi"/>
          <w:sz w:val="24"/>
          <w:szCs w:val="24"/>
          <w:lang w:val="en-US"/>
        </w:rPr>
        <w:t xml:space="preserve"> </w:t>
      </w:r>
      <w:bookmarkStart w:id="125" w:name="ЛотНазвание_48"/>
      <w:bookmarkEnd w:id="125"/>
      <w:r w:rsidR="002D6902">
        <w:rPr>
          <w:rFonts w:cstheme="minorHAnsi"/>
          <w:sz w:val="24"/>
          <w:szCs w:val="24"/>
          <w:lang w:val="en-US"/>
        </w:rPr>
        <w:t xml:space="preserve"> </w:t>
      </w:r>
      <w:bookmarkStart w:id="126" w:name="Лот_48"/>
      <w:bookmarkEnd w:id="126"/>
      <w:r w:rsidR="002D6902">
        <w:rPr>
          <w:rFonts w:cstheme="minorHAnsi"/>
          <w:sz w:val="24"/>
          <w:szCs w:val="24"/>
          <w:lang w:val="en-US"/>
        </w:rPr>
        <w:t xml:space="preserve"> </w:t>
      </w:r>
      <w:bookmarkStart w:id="127" w:name="ЛотНазвание_49"/>
      <w:bookmarkEnd w:id="127"/>
      <w:r w:rsidR="002D6902">
        <w:rPr>
          <w:rFonts w:cstheme="minorHAnsi"/>
          <w:sz w:val="24"/>
          <w:szCs w:val="24"/>
          <w:lang w:val="en-US"/>
        </w:rPr>
        <w:t xml:space="preserve"> </w:t>
      </w:r>
      <w:bookmarkStart w:id="128" w:name="Лот_49"/>
      <w:bookmarkEnd w:id="128"/>
      <w:r w:rsidR="002D6902">
        <w:rPr>
          <w:rFonts w:cstheme="minorHAnsi"/>
          <w:sz w:val="24"/>
          <w:szCs w:val="24"/>
          <w:lang w:val="en-US"/>
        </w:rPr>
        <w:t xml:space="preserve"> </w:t>
      </w:r>
      <w:bookmarkStart w:id="129" w:name="ЛотНазвание_50"/>
      <w:bookmarkEnd w:id="129"/>
      <w:r w:rsidR="002D6902">
        <w:rPr>
          <w:rFonts w:cstheme="minorHAnsi"/>
          <w:sz w:val="24"/>
          <w:szCs w:val="24"/>
          <w:lang w:val="en-US"/>
        </w:rPr>
        <w:t xml:space="preserve"> </w:t>
      </w:r>
      <w:bookmarkStart w:id="130" w:name="Лот_50"/>
      <w:bookmarkStart w:id="131" w:name="ЛотНазвание_51"/>
      <w:bookmarkEnd w:id="130"/>
      <w:bookmarkEnd w:id="131"/>
      <w:r w:rsidR="002D6902">
        <w:rPr>
          <w:rFonts w:cstheme="minorHAnsi"/>
          <w:sz w:val="24"/>
          <w:szCs w:val="24"/>
          <w:lang w:val="en-US"/>
        </w:rPr>
        <w:t xml:space="preserve"> </w:t>
      </w:r>
      <w:bookmarkStart w:id="132" w:name="Лот_51"/>
      <w:bookmarkEnd w:id="132"/>
    </w:p>
    <w:p w:rsidR="00E34B0E" w:rsidRDefault="00E34B0E" w:rsidP="003B4192">
      <w:pPr>
        <w:spacing w:line="240" w:lineRule="auto"/>
        <w:ind w:firstLine="708"/>
        <w:contextualSpacing/>
        <w:rPr>
          <w:rFonts w:cstheme="minorHAnsi"/>
          <w:sz w:val="24"/>
          <w:szCs w:val="24"/>
        </w:rPr>
      </w:pPr>
    </w:p>
    <w:p w:rsidR="00E34B0E" w:rsidRPr="002D6902" w:rsidRDefault="00E34B0E" w:rsidP="003B4192">
      <w:pPr>
        <w:spacing w:line="240" w:lineRule="auto"/>
        <w:ind w:firstLine="708"/>
        <w:contextualSpacing/>
        <w:rPr>
          <w:rFonts w:cstheme="minorHAnsi"/>
          <w:sz w:val="24"/>
          <w:szCs w:val="24"/>
          <w:lang w:val="en-US"/>
        </w:rPr>
      </w:pPr>
      <w:bookmarkStart w:id="133" w:name="ПодтверждениеПодпись"/>
      <w:bookmarkEnd w:id="133"/>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EC76C1"/>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350DA-53E4-466F-9FFC-399C85AD8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1025</Words>
  <Characters>5849</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2022-01-25T07:19:00Z</dcterms:created>
  <dcterms:modified xsi:type="dcterms:W3CDTF">2022-01-25T07:19:00Z</dcterms:modified>
</cp:coreProperties>
</file>