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3019">
        <w:rPr>
          <w:b/>
          <w:sz w:val="24"/>
          <w:szCs w:val="24"/>
        </w:rPr>
        <w:t>АО0002873</w:t>
      </w:r>
      <w:r w:rsidRPr="00BE0A9B">
        <w:rPr>
          <w:b/>
          <w:sz w:val="24"/>
          <w:szCs w:val="24"/>
        </w:rPr>
        <w:t>.</w:t>
      </w:r>
    </w:p>
    <w:p w:rsidR="009B22E7" w:rsidRPr="00BE0A9B" w:rsidRDefault="00B0301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030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03019">
        <w:rPr>
          <w:b/>
          <w:sz w:val="24"/>
          <w:szCs w:val="24"/>
        </w:rPr>
        <w:t>АО0002873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301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030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03019">
              <w:rPr>
                <w:sz w:val="24"/>
                <w:szCs w:val="24"/>
              </w:rPr>
              <w:t xml:space="preserve">Саенко Вениамин  Иванович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301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Саенко Вениамина Ивановича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030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030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01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01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301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301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301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А53-18051/2020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26 апреля 2021 года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Саенко Вениамин  Иванович 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612500897709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+79271526391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3019" w:rsidRDefault="00B030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03019" w:rsidRDefault="00B0301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торгах. 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К заявке на участие в торгах в обязательном порядке должно быть приложено подтверждение перечисления задатка Заявителем, а именно: документ, подтверждающий перечисление задатка на счет, которым может являться платежное поручение, квитанция, иной документы - с отметкой банка, подтверждающей внесение Заявителем установленного задатка. Заявитель вправе изменить или отозвать заявку на участие в торгах не позднее окончания срока на участие в торгах, направив об этом уведомление Оператору электронной площадки.  Заявка на участие в торгах должна содержать: а)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или иного лица на осуществление действий от имени заявителя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4017383,00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200869,15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030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3019" w:rsidRDefault="00B03019" w:rsidP="00B030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Саенко Вениамин Иванович  Кор/счет банка: 30101810600000000602 БИК банка: 046015602 КПП банка: 616143002 ИНН: 7707083893 Счет получателя: 40817810252096797866 ФИО получателя: Саенко Вениамин Иванович Сообщение: задаток для участия в торгах по продаже имущества Саенко В.И.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0301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0301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47C7C-7709-4ED6-8B67-83C89F9A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2021-11-01T10:08:00Z</dcterms:created>
  <dcterms:modified xsi:type="dcterms:W3CDTF">2021-11-01T10:08:00Z</dcterms:modified>
</cp:coreProperties>
</file>