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77F0E">
        <w:rPr>
          <w:b/>
          <w:sz w:val="24"/>
          <w:szCs w:val="24"/>
        </w:rPr>
        <w:t>2865</w:t>
      </w:r>
      <w:r w:rsidR="00206311">
        <w:rPr>
          <w:b/>
          <w:sz w:val="24"/>
          <w:szCs w:val="24"/>
        </w:rPr>
        <w:t>.</w:t>
      </w:r>
    </w:p>
    <w:p w:rsidR="00B7364F" w:rsidRPr="00140FBA" w:rsidRDefault="00677F0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77F0E" w:rsidRDefault="00677F0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77F0E" w:rsidRDefault="00677F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208000 кв.м., категория земель: для производства сельскохозяйственной продукции, кадастровый (условный) номер 64:06:060401:342, общая долевая собственность, доля в праве 1/13.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 12:00:00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05.10.2021 12:00:00</w:t>
            </w:r>
          </w:p>
        </w:tc>
      </w:tr>
    </w:tbl>
    <w:p w:rsidR="00677F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77F0E" w:rsidRDefault="00677F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77F0E" w:rsidRDefault="00677F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77F0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677F0E" w:rsidRDefault="00677F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2130000 кв.м., категория земель: для сельскохозяйственного производства, кадастровый (условный) номер 64:06:060401:301, общая долевая собственность, доля в праве 31/710.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2130000 кв.м., категория земель: для сельскохозяйственного производства, кадастровый (условный) номер 64:06:060401:301, общая долевая собственность, доля в праве 31/710.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31.08.2021 12:00:00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05.10.2021 12:00:00</w:t>
            </w:r>
          </w:p>
        </w:tc>
      </w:tr>
    </w:tbl>
    <w:p w:rsidR="00677F0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677F0E" w:rsidRDefault="00677F0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77F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77F0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«АГРАРИЙ-САМАРА» (ИНН/КПП-6317148590/631701001)</w:t>
            </w:r>
          </w:p>
        </w:tc>
        <w:tc>
          <w:tcPr>
            <w:tcW w:w="3190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04.10.2021 11:38:53</w:t>
            </w:r>
          </w:p>
        </w:tc>
        <w:tc>
          <w:tcPr>
            <w:tcW w:w="3191" w:type="dxa"/>
          </w:tcPr>
          <w:p w:rsidR="00677F0E" w:rsidRDefault="00677F0E" w:rsidP="00677F0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77F0E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970A4-82AB-4933-BE0E-1D4184209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2021-10-05T10:05:00Z</dcterms:created>
  <dcterms:modified xsi:type="dcterms:W3CDTF">2021-10-05T10:05:00Z</dcterms:modified>
</cp:coreProperties>
</file>