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42EF2">
        <w:rPr>
          <w:b/>
          <w:sz w:val="24"/>
          <w:szCs w:val="24"/>
        </w:rPr>
        <w:t>АО0002861</w:t>
      </w:r>
      <w:r w:rsidRPr="00BE0A9B">
        <w:rPr>
          <w:b/>
          <w:sz w:val="24"/>
          <w:szCs w:val="24"/>
        </w:rPr>
        <w:t>.</w:t>
      </w:r>
    </w:p>
    <w:p w:rsidR="009B22E7" w:rsidRPr="00BE0A9B" w:rsidRDefault="00642EF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642E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642EF2">
        <w:rPr>
          <w:b/>
          <w:sz w:val="24"/>
          <w:szCs w:val="24"/>
        </w:rPr>
        <w:t>АО0002861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42EF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642E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642EF2">
              <w:rPr>
                <w:sz w:val="24"/>
                <w:szCs w:val="24"/>
              </w:rPr>
              <w:t>Крыжный Сергей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42EF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Крыжного Сергея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642E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642E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42EF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42EF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30.09.2021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42EF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17.08.2021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42EF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17.08.2021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42EF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17.08.2021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А12-15621/2020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Крыжный Сергей Александрович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341011372091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89962041780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42EF2" w:rsidRDefault="00642E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642EF2" w:rsidRDefault="00642EF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и участок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жилое, кадастровый номер 34:10:190001:1071, Россия, обл. Волгоградская, Камышинский р-н, с. Таловка, пер. Заречный, д. 5; г. Земельный участок, кадастровый номер 34:10:190001:0534, Россия, обл. Волгоградская, Камышинский р-н, с. Таловка, пер. Заречный, д. 5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72000,00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7200,00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42E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42EF2" w:rsidRDefault="00642EF2" w:rsidP="00642E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Крыжный Сергей Александрович Счет получателя: 40817810011002343103 Назначение платежа: внесение задатка за имущество должника Крыжного Сергея Александровича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642EF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42EF2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DA6A1-1FCE-4C26-A794-6983937FB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2021-10-01T06:06:00Z</dcterms:created>
  <dcterms:modified xsi:type="dcterms:W3CDTF">2021-10-01T06:06:00Z</dcterms:modified>
</cp:coreProperties>
</file>