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037F">
        <w:rPr>
          <w:b/>
          <w:sz w:val="24"/>
          <w:szCs w:val="24"/>
        </w:rPr>
        <w:t>АО0002860</w:t>
      </w:r>
      <w:r w:rsidRPr="00BE0A9B">
        <w:rPr>
          <w:b/>
          <w:sz w:val="24"/>
          <w:szCs w:val="24"/>
        </w:rPr>
        <w:t>.</w:t>
      </w:r>
    </w:p>
    <w:p w:rsidR="009B22E7" w:rsidRPr="00BE0A9B" w:rsidRDefault="00EC037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C03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C037F">
        <w:rPr>
          <w:b/>
          <w:sz w:val="24"/>
          <w:szCs w:val="24"/>
        </w:rPr>
        <w:t>АО0002860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037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C03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C037F">
              <w:rPr>
                <w:sz w:val="24"/>
                <w:szCs w:val="24"/>
              </w:rPr>
              <w:t>Пиогло   Андрей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037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C03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C03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037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037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037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037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037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Волгоградской области от 26 июля 2021 года.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037F" w:rsidRDefault="00EC03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C037F" w:rsidRDefault="00EC037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290000,00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14500,00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C0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037F" w:rsidRDefault="00EC037F" w:rsidP="00EC0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C037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C037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DA91-9D6D-4601-8A45-ED785948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2021-09-27T11:46:00Z</dcterms:created>
  <dcterms:modified xsi:type="dcterms:W3CDTF">2021-09-27T11:46:00Z</dcterms:modified>
</cp:coreProperties>
</file>