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0EA5">
        <w:rPr>
          <w:b/>
          <w:sz w:val="24"/>
          <w:szCs w:val="24"/>
        </w:rPr>
        <w:t>АО0002858</w:t>
      </w:r>
      <w:r w:rsidRPr="00BE0A9B">
        <w:rPr>
          <w:b/>
          <w:sz w:val="24"/>
          <w:szCs w:val="24"/>
        </w:rPr>
        <w:t>.</w:t>
      </w:r>
    </w:p>
    <w:p w:rsidR="009B22E7" w:rsidRPr="00BE0A9B" w:rsidRDefault="00420EA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20E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20EA5">
        <w:rPr>
          <w:b/>
          <w:sz w:val="24"/>
          <w:szCs w:val="24"/>
        </w:rPr>
        <w:t>АО0002858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0EA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20E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20EA5">
              <w:rPr>
                <w:sz w:val="24"/>
                <w:szCs w:val="24"/>
              </w:rPr>
              <w:t>Санькина Наталья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0EA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ab/>
              <w:t>Открытые торги в электронной форме в виде аукциона по продаже имущества должника Санькиной Натальи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20E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20E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EA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EA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0EA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0EA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0EA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25.06.2021 г. по делу № А40-188512/20.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0EA5" w:rsidRDefault="00420E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20EA5" w:rsidRDefault="00420EA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295200,00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29520,00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20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0EA5" w:rsidRDefault="00420EA5" w:rsidP="0042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20EA5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0EA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FD304-B6FB-48DB-9551-A79BBFD7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2021-09-20T10:18:00Z</dcterms:created>
  <dcterms:modified xsi:type="dcterms:W3CDTF">2021-09-20T10:18:00Z</dcterms:modified>
</cp:coreProperties>
</file>