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726C">
        <w:rPr>
          <w:b/>
          <w:sz w:val="24"/>
          <w:szCs w:val="24"/>
        </w:rPr>
        <w:t>АО0002848</w:t>
      </w:r>
      <w:r w:rsidRPr="00BE0A9B">
        <w:rPr>
          <w:b/>
          <w:sz w:val="24"/>
          <w:szCs w:val="24"/>
        </w:rPr>
        <w:t>.</w:t>
      </w:r>
    </w:p>
    <w:p w:rsidR="009B22E7" w:rsidRPr="00BE0A9B" w:rsidRDefault="0059726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972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9726C">
        <w:rPr>
          <w:b/>
          <w:sz w:val="24"/>
          <w:szCs w:val="24"/>
        </w:rPr>
        <w:t>АО0002848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726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972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9726C">
              <w:rPr>
                <w:sz w:val="24"/>
                <w:szCs w:val="24"/>
              </w:rPr>
              <w:t>Габов Евгений Ильич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726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 Начальная продажная цена лота №1 – 71 500 000 рублей (без НДС).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972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972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726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28.07.2021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726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726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726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726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Арбитражный суд Пермского края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Пермского края от 19.01.2018 по делу А50-17603/2017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10 дней со дня подведения результатов торгов. При уклонении (отказе) покупателя - победителя торгов от заключения договора купли-продажи в установленный срок с даты получения предложения от финансового управляющего, задаток ему не возвращается, а покупатель утрачивает право на заключение указанного купли-продажи, и финансовый управляющий обязан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торгов.После заключения договора купли-продажи с победителем торгов, в случае неперечисления последним денежных средств по указанному договору в течение 30 календарных дней, финансовый управляющий принимает меры по расторжению данного договора с победителем торгов и направляет предложение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Шеврина Марина Сергеевна 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726C" w:rsidRDefault="005972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9726C" w:rsidRDefault="0059726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71500000,00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3575000,00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процентов от начальной цены реализации лота должен поступить не позднее даты составления протокола об определении участников торгов.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5972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726C" w:rsidRDefault="0059726C" w:rsidP="005972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№40817810304720026167 Банк получателя: АО «Альфа-Банк», г. Москва БИК 044525593 к/ч30101810200000000593, получатель Габов Е.И. (ИНН 590406046007)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9726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9726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52C25-50F0-4E0A-9251-03E9923B1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2021-09-06T11:03:00Z</dcterms:created>
  <dcterms:modified xsi:type="dcterms:W3CDTF">2021-09-06T11:03:00Z</dcterms:modified>
</cp:coreProperties>
</file>