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36ABA">
        <w:rPr>
          <w:b/>
          <w:sz w:val="24"/>
          <w:szCs w:val="24"/>
        </w:rPr>
        <w:t>2851</w:t>
      </w:r>
      <w:r w:rsidR="00424B57">
        <w:rPr>
          <w:b/>
          <w:sz w:val="24"/>
          <w:szCs w:val="24"/>
        </w:rPr>
        <w:t>.</w:t>
      </w:r>
    </w:p>
    <w:p w:rsidR="00320475" w:rsidRPr="00320475" w:rsidRDefault="00136ABA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02.09.2021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136ABA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136AB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136ABA">
        <w:rPr>
          <w:sz w:val="24"/>
          <w:szCs w:val="24"/>
        </w:rPr>
        <w:t>АО0002851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136AB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136ABA">
        <w:rPr>
          <w:sz w:val="24"/>
          <w:szCs w:val="24"/>
        </w:rPr>
        <w:t>Дементьева Екатерина Алексеевна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136AB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136ABA">
        <w:rPr>
          <w:sz w:val="24"/>
          <w:szCs w:val="24"/>
        </w:rPr>
        <w:t>АО0002851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36ABA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136AB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136ABA">
              <w:rPr>
                <w:sz w:val="24"/>
                <w:szCs w:val="24"/>
              </w:rPr>
              <w:t>Дементьева Екатерина Алексеевна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36A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форме аукциона с открытой формой подачи предложений о цене имущества, по реализации имущества должника Дементьевой Екатерины Алексеевны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136AB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136AB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36AB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21.07.2021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36A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27.08.2021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36A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19.07.2021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36A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19.07.2021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36ABA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19.07.2021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6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136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6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136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136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136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6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136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А40-248157/2019</w:t>
            </w:r>
          </w:p>
        </w:tc>
      </w:tr>
      <w:tr w:rsidR="00136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№А40-248157/2019 от 07.10.2019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6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36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Дементьева Екатерина Алексеевна</w:t>
            </w:r>
          </w:p>
        </w:tc>
      </w:tr>
      <w:tr w:rsidR="00136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645120128081</w:t>
            </w:r>
          </w:p>
        </w:tc>
      </w:tr>
      <w:tr w:rsidR="00136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6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136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8-927-223-91-87</w:t>
            </w:r>
          </w:p>
        </w:tc>
      </w:tr>
      <w:tr w:rsidR="00136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36ABA" w:rsidRDefault="00136AB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6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 жилое, кадастровый номер 64:48:020340:276, 1/2 доли в праве, площадью 48,2 кв. м.</w:t>
            </w:r>
          </w:p>
        </w:tc>
      </w:tr>
      <w:tr w:rsidR="00136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Представление заявок на участие в торгах производится в порядке, предусмотренном разделом IV Приказа Минэкономразвития РФ №495 от 23.07.2015. Прием заявок осуществляется с 09 часов 00 минут по московскому времени (МСК) 21.07.2021 г. по 17 часов 00 минут по московскому времени (МСК) 27.08.2021 г.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136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№1 – Помещение жилое, кадастровый номер 64:48:020340:276, 1/2 доли в праве, площадью 48,2 кв. м., расположенное по адресу: г. Саратов, ул. Химическая, д. 7, кв. 269. </w:t>
            </w:r>
          </w:p>
        </w:tc>
      </w:tr>
      <w:tr w:rsidR="00136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750000,00</w:t>
            </w:r>
          </w:p>
        </w:tc>
      </w:tr>
      <w:tr w:rsidR="00136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36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37500,00</w:t>
            </w:r>
          </w:p>
        </w:tc>
      </w:tr>
      <w:tr w:rsidR="00136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36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36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136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внесения задатка: получатель Получатель -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Дементьевой Е.А. Лот №».</w:t>
            </w:r>
          </w:p>
        </w:tc>
      </w:tr>
    </w:tbl>
    <w:p w:rsidR="00136ABA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136ABA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6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Toyota Land Cruiser 200, 2010 года выпуска</w:t>
            </w:r>
          </w:p>
        </w:tc>
      </w:tr>
      <w:tr w:rsidR="00136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Представление заявок на участие в торгах производится в порядке, предусмотренном разделом IV Приказа Минэкономразвития РФ №495 от 23.07.2015. Прием заявок осуществляется с 09 часов 00 минут по московскому времени (МСК) 21.07.2021 г. по 17 часов 00 минут по московскому времени (МСК) 27.08.2021 г.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136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Автомобиль Toyota Land Cruiser 200, 2010 года выпуска, VIN JTMHV05J805011305. </w:t>
            </w:r>
          </w:p>
        </w:tc>
      </w:tr>
      <w:tr w:rsidR="00136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2000000,00</w:t>
            </w:r>
          </w:p>
        </w:tc>
      </w:tr>
      <w:tr w:rsidR="00136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36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100000,00</w:t>
            </w:r>
          </w:p>
        </w:tc>
      </w:tr>
      <w:tr w:rsidR="00136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36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36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136A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36ABA" w:rsidRDefault="00136ABA" w:rsidP="00136A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внесения задатка: получатель Получатель -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Дементьевой Е.А. Лот №».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36ABA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F69E47-459B-48E6-AF56-23EA86662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920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2021-09-02T15:48:00Z</dcterms:created>
  <dcterms:modified xsi:type="dcterms:W3CDTF">2021-09-02T15:48:00Z</dcterms:modified>
</cp:coreProperties>
</file>