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25157">
        <w:rPr>
          <w:b/>
          <w:sz w:val="24"/>
          <w:szCs w:val="24"/>
        </w:rPr>
        <w:t>2841</w:t>
      </w:r>
      <w:r w:rsidR="00424B57">
        <w:rPr>
          <w:b/>
          <w:sz w:val="24"/>
          <w:szCs w:val="24"/>
        </w:rPr>
        <w:t>.</w:t>
      </w:r>
    </w:p>
    <w:p w:rsidR="00320475" w:rsidRPr="00320475" w:rsidRDefault="0032515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02.08.2021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25157">
        <w:rPr>
          <w:sz w:val="24"/>
          <w:szCs w:val="24"/>
        </w:rPr>
        <w:t xml:space="preserve">Адушкин Юрий Алексеевич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251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25157">
        <w:rPr>
          <w:sz w:val="24"/>
          <w:szCs w:val="24"/>
        </w:rPr>
        <w:t>АО0002841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251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25157">
        <w:rPr>
          <w:sz w:val="24"/>
          <w:szCs w:val="24"/>
        </w:rPr>
        <w:t xml:space="preserve">ОАО «Волжский дизель имени Маминых»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251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25157">
        <w:rPr>
          <w:sz w:val="24"/>
          <w:szCs w:val="24"/>
        </w:rPr>
        <w:t>АО0002841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2515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251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25157">
              <w:rPr>
                <w:sz w:val="24"/>
                <w:szCs w:val="24"/>
              </w:rPr>
              <w:t xml:space="preserve">ОАО «Волжский дизель имени Маминых»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251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Торги по продаже имущества ОАО "ВДМ"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251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251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51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28.06.2021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51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30.07.2021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251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251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2515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Адушкин Юрий Алексеевич 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644919817503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Адушкин Юрий Алексеевич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А57-8969/2015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«Волжский дизель имени Маминых» 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"ВДМ"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6439051997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1026401407240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Адушкин Юрий Алексеевич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+79053240103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adush-ya@rambler.ru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25157" w:rsidRDefault="0032515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Газопоршневая установка CATERPILLAR G3616 с/н BLB00893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http://www. eurtp.ru/ с 00:00 ч. мск. 28.06.2021 до 23.59 ч. мск. 30.07.2021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 можно ознакомиться в извещениях о проведении торгов на сайте электронной торговой площадки по адресу: http://www. eurtp.ru/, а также на сайте единого ЕФРСБ (адрес в сети "Интернет" – http://bankrot.fedresurs.ru)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имеет следующие характеристики: Газопоршневая установка CATERPILLAR G3616 с/н BLB00893 (1 шт.) имеет следующие основные характеристики - является экспериментальной установкой 2013 года выпуска, в сборе более чем из 100 комплектующих и составных частей. Является установкой контейнерного типа. Номинальная мощность кВт - 3 8 60, максимальная мощность кВт - 38 60. Номинальная частота вращения, мин - 1000. Топливо по ГОСТ 5542 - Природный ГАЗ, метановое число - 80. Номинальное напряжение, В - 10500.Номнальная частота тока, Гц - 50. Род тока - трехфазный переменный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879750,00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43987,50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№1-4 должен поступить на 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 – на дату составления протокола об определении участников торгов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</w:t>
            </w:r>
          </w:p>
        </w:tc>
      </w:tr>
    </w:tbl>
    <w:p w:rsidR="00325157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325157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Main diesel generator DGM 450 on base of MTU engine 20V4000P63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http://www. eurtp.ru/ с 00:00 ч. мск. 28.06.2021 до 23.59 ч. мск. 30.07.2021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 можно ознакомиться в извещениях о проведении торгов на сайте электронной торговой площадки по адресу: http://www. eurtp.ru/, а также на сайте единого ЕФРСБ (адрес в сети "Интернет" – http://bankrot.fedresurs.ru)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Main diesel generator DGM 450 on base of MTU engine 20V4000P63, дата изготовления 2012 год, в морском исполнении, серийные номера No 001, No 002, No 003, имеют следующие основные характеристики: номинальная мощность – 2000 кВт. Частота вращения 1500 об/мин. Номинальное напряжение - 3x690 B/V. Имеется сертификаты Российского Морского Регистра Судоходства. Электрооборудование, включающее местный пост управления и выносную панель управления. Установки имеют сертификаты соответствия, гарантийные талоны, паспорта и руководства по эксплуатации, в том числе на английской языке. Состав изделия входят следующие составные части: Дизель 20V4000 Р63 (MTU), исполнения ЗА, Генератор Leroy Somer LSA 53 L95, Рама, Система автоматического управления (шкаф управления электроагрегатом и шкаф управления электрооборудованием дизель-генератора), комплект эксплуатационной документации. Дизель-генератор предназначен для выработки электроэнергии переменного трехфазного тока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672750,00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33637,50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луатационной документации. Дизель-генератор предназначен для выработки электроэнергии переменного трехфазного тока. Шаг аукциона – 5% от начальной цены лота. Размер задатка 20% от начальной цены Лотов №1-4 должен поступить на 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 – на дату составления протокола об определении участников торгов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</w:t>
            </w:r>
          </w:p>
        </w:tc>
      </w:tr>
    </w:tbl>
    <w:p w:rsidR="0032515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325157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Main DIesel Generator DGM 450 on Base of MTU Engine 20V4000P63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Заявки на участие в торгах подаются посредством системы электронного документооборота на сайте http://www. eurtp.ru/ с 00:00 ч. мск. 28.06.2021 до 23.59 ч. мск. 30.07.2021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 можно ознакомиться в извещениях о проведении торгов на сайте электронной торговой площадки по адресу: http://www. eurtp.ru/, а также на сайте единого ЕФРСБ (адрес в сети "Интернет" – http://bankrot.fedresurs.ru)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Main diesel generator DGM 450 on base of MTU engine 20V4000P63, дата изготовления 2012 год, в морском исполнении, серийные номера No 001, No 002, No 003, имеют следующие основные характеристики: номинальная мощность – 2000 кВт. Частота вращения 1500 об/мин. Номинальное напряжение - 3x690 B/V. Имеется сертификаты Российского Морского Регистра Судоходства. Электрооборудование, включающее местный пост управления и выносную панель управления. Установки имеют сертификаты соответствия, гарантийные талоны, паспорта и руководства по эксплуатации, в том числе на английской языке. Состав изделия входят следующие составные части: Дизель 20V4000 Р63 (MTU), исполнения ЗА, Генератор Leroy Somer LSA 53 L95, Рама, Система автоматического управления (шкаф управления электроагрегатом и шкаф управления электрооборудованием дизель-генератора), комплект эксплуатационной документации. Дизель-генератор предназначен для выработки электроэнергии переменного трехфазного тока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672750,00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672750,00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4525925625,0000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№1-4 должен поступить на 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 – на дату составления протокола об определении участников торгов. Заявки на участие в торгах подаются посредством системы электронного документооборота на сайте http://www. eurtp.ru/ с 00:00 ч. мск. 28.06.2021 до 23.59 ч. мск. 30.07.2021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 можно ознакомиться в извещениях о проведении торгов на сайте электронной торговой площадки по адресу: http://www. eurtp.ru/, а также на сайте единого ЕФРСБ (адрес в сети "Интернет" – http://bankrot.fedresurs.ru)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</w:t>
            </w:r>
          </w:p>
        </w:tc>
      </w:tr>
    </w:tbl>
    <w:p w:rsidR="00325157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325157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Main Diesel Generator DGM 450 on Base of MTU Engine 20V4000P63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http://www. eurtp.ru/ с 00:00 ч. мск. 28.06.2021 до 23.59 ч. мск. 30.07.2021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 можно ознакомиться в извещениях о проведении торгов на сайте электронной торговой площадки по адресу: http://www. eurtp.ru/, а также на сайте единого ЕФРСБ (адрес в сети "Интернет" – http://bankrot.fedresurs.ru)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Main diesel generator DGM 450 on base of MTU engine 20V4000P63, дата изготовления 2012 год, в морском исполнении, серийные номера No 001, No 002, No 003, имеют следующие основные характеристики: номинальная мощность – 2000 кВт. Частота вращения 1500 об/мин. Номинальное напряжение - 3x690 B/V. Имеется сертификаты Российского Морского Регистра Судоходства. Электрооборудование, включающее местный пост управления и выносную панель управления. Установки имеют сертификаты соответствия, гарантийные талоны, паспорта и руководства по эксплуатации, в том числе на английской языке. Состав изделия входят следующие составные части: Дизель 20V4000 Р63 (MTU), исполнения ЗА, Генератор Leroy Somer LSA 53 L95, Рама, Система автоматического управления (шкаф управления электроагрегатом и шкаф управления электрооборудованием дизель-генератора), комплект эксплуатационной документации. Дизель-генератор предназначен для выработки электроэнергии переменного трехфазного тока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672750,00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33637,50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№1-4 должен поступить на 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 – на дату составления протокола об определении участников торгов. Заявки на участие в торгах подаются посредством системы электронного документооборота на сайте http://www. eurtp.ru/ с 00:00 ч. мск. 28.06.2021 до 23.59 ч. мск. 30.07.2021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 можно ознакомиться в извещениях о проведении торгов на сайте электронной торговой площадки по адресу: http://www. eurtp.ru/, а также на сайте единого ЕФРСБ (адрес в сети "Интернет" – http://bankrot.fedresurs.ru)</w:t>
            </w:r>
          </w:p>
        </w:tc>
      </w:tr>
      <w:tr w:rsidR="003251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5157" w:rsidRDefault="00325157" w:rsidP="003251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№40702810229010001807; получатель ОАО «Волжский дизель имени Маминых», ИНН 6439051997, КПП 643901001, филиал «Нижегородский» АО «АЛЬФА-БАНК» г. Нижний Новгород, БИК 042202824, к/с 30101810200000000824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25157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2DE34-EA8B-4890-923A-78ED5419B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2262</Words>
  <Characters>12899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2021-08-02T08:12:00Z</dcterms:created>
  <dcterms:modified xsi:type="dcterms:W3CDTF">2021-08-02T08:12:00Z</dcterms:modified>
</cp:coreProperties>
</file>