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65A5">
        <w:rPr>
          <w:b/>
          <w:sz w:val="24"/>
          <w:szCs w:val="24"/>
        </w:rPr>
        <w:t>2846</w:t>
      </w:r>
      <w:r w:rsidR="00424B57">
        <w:rPr>
          <w:b/>
          <w:sz w:val="24"/>
          <w:szCs w:val="24"/>
        </w:rPr>
        <w:t>.</w:t>
      </w:r>
    </w:p>
    <w:p w:rsidR="00320475" w:rsidRPr="00320475" w:rsidRDefault="005165A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165A5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165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165A5">
        <w:rPr>
          <w:sz w:val="24"/>
          <w:szCs w:val="24"/>
        </w:rPr>
        <w:t>АО0002846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165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165A5">
        <w:rPr>
          <w:sz w:val="24"/>
          <w:szCs w:val="24"/>
        </w:rPr>
        <w:t>Крыжный Сергей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165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165A5">
        <w:rPr>
          <w:sz w:val="24"/>
          <w:szCs w:val="24"/>
        </w:rPr>
        <w:t>АО0002846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65A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165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165A5">
              <w:rPr>
                <w:sz w:val="24"/>
                <w:szCs w:val="24"/>
              </w:rPr>
              <w:t>Крыжный Сергей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6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Крыжного Сергея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165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165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65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6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6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6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65A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А12-15621/2020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341011372091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89962041780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65A5" w:rsidRDefault="005165A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Дом и участок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5;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80000,00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8000,00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16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65A5" w:rsidRDefault="005165A5" w:rsidP="00516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Крыжный Сергей Александрович Счет получателя: 40817810011002343103 Назначение платежа: внесение задатка за имущество должника Крыжного Сергея Александровича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65A5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3225D-56FD-45E6-B939-1B6FCC1B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2021-07-13T11:21:00Z</dcterms:created>
  <dcterms:modified xsi:type="dcterms:W3CDTF">2021-07-13T11:21:00Z</dcterms:modified>
</cp:coreProperties>
</file>