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4A45">
        <w:rPr>
          <w:b/>
          <w:sz w:val="24"/>
          <w:szCs w:val="24"/>
        </w:rPr>
        <w:t>АО0002828</w:t>
      </w:r>
      <w:r w:rsidRPr="00BE0A9B">
        <w:rPr>
          <w:b/>
          <w:sz w:val="24"/>
          <w:szCs w:val="24"/>
        </w:rPr>
        <w:t>.</w:t>
      </w:r>
    </w:p>
    <w:p w:rsidR="009B22E7" w:rsidRPr="00BE0A9B" w:rsidRDefault="007F4A4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F4A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F4A45">
        <w:rPr>
          <w:b/>
          <w:sz w:val="24"/>
          <w:szCs w:val="24"/>
        </w:rPr>
        <w:t>АО0002828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4A4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F4A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F4A45">
              <w:rPr>
                <w:sz w:val="24"/>
                <w:szCs w:val="24"/>
              </w:rPr>
              <w:t>Гагарина Ольга 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4A4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Гагариной Ольги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F4A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F4A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4A4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4A4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4A4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4A4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4A4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А43-23451/2020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проведения торгов по реализации имущества Гагариной Ольги Ивановны от залогового кредитора ПАО КБ "Центр-Инвест"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 Ивановна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343300995878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Гагарина Ольга Ивановна</w:t>
            </w:r>
          </w:p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42307810711255171749</w:t>
            </w:r>
          </w:p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041806647</w:t>
            </w:r>
          </w:p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Волгоградское отделение №8621 ПАО "Сбербанк"</w:t>
            </w:r>
          </w:p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30101810100000000647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4A45" w:rsidRDefault="007F4A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F4A45" w:rsidRDefault="007F4A4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F4A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4A45" w:rsidRDefault="007F4A45" w:rsidP="007F4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7F4A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7F4A4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F4A45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0597B-7FCA-4844-9E2A-FCDF5E8F9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2021-07-12T11:43:00Z</dcterms:created>
  <dcterms:modified xsi:type="dcterms:W3CDTF">2021-07-12T11:43:00Z</dcterms:modified>
</cp:coreProperties>
</file>