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Default="0020620D" w:rsidP="00F000F2">
      <w:pPr>
        <w:contextualSpacing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6F3377">
        <w:rPr>
          <w:b/>
          <w:sz w:val="24"/>
          <w:szCs w:val="24"/>
        </w:rPr>
        <w:t>2843</w:t>
      </w:r>
      <w:r w:rsidR="00424B57">
        <w:rPr>
          <w:b/>
          <w:sz w:val="24"/>
          <w:szCs w:val="24"/>
        </w:rPr>
        <w:t>.</w:t>
      </w:r>
    </w:p>
    <w:p w:rsidR="00320475" w:rsidRPr="00320475" w:rsidRDefault="006F3377" w:rsidP="00320475">
      <w:pPr>
        <w:contextualSpacing/>
        <w:rPr>
          <w:b/>
          <w:sz w:val="24"/>
          <w:szCs w:val="24"/>
          <w:lang w:val="en-US"/>
        </w:rPr>
      </w:pPr>
      <w:bookmarkStart w:id="2" w:name="Текущая_дата"/>
      <w:bookmarkEnd w:id="2"/>
      <w:r>
        <w:rPr>
          <w:b/>
          <w:sz w:val="24"/>
          <w:szCs w:val="24"/>
          <w:lang w:val="en-US"/>
        </w:rPr>
        <w:t>29.06.2021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3" w:name="ФИО"/>
      <w:bookmarkEnd w:id="3"/>
      <w:r w:rsidR="006F3377">
        <w:rPr>
          <w:sz w:val="24"/>
          <w:szCs w:val="24"/>
        </w:rPr>
        <w:t>Федоров Сергей Владимирович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ВидАукцион_ИП"/>
      <w:bookmarkEnd w:id="4"/>
      <w:r w:rsidR="006F3377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5" w:name="НомерАукцион"/>
      <w:bookmarkEnd w:id="5"/>
      <w:r w:rsidR="006F3377">
        <w:rPr>
          <w:sz w:val="24"/>
          <w:szCs w:val="24"/>
        </w:rPr>
        <w:t>АО0002843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6" w:name="ВидАукцион_РП"/>
      <w:bookmarkEnd w:id="6"/>
      <w:r w:rsidR="006F3377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7" w:name="ПолнНаимДолжник"/>
      <w:bookmarkEnd w:id="7"/>
      <w:r w:rsidR="006F3377">
        <w:rPr>
          <w:sz w:val="24"/>
          <w:szCs w:val="24"/>
        </w:rPr>
        <w:t xml:space="preserve">Лавров Иван Анатольевич 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8" w:name="ВидАукцион_ПП"/>
      <w:bookmarkEnd w:id="8"/>
      <w:r w:rsidR="006F3377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9" w:name="НомерАукцион_1"/>
      <w:bookmarkEnd w:id="9"/>
      <w:r w:rsidR="006F3377">
        <w:rPr>
          <w:sz w:val="24"/>
          <w:szCs w:val="24"/>
        </w:rPr>
        <w:t>АО0002843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7806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6F3377" w:rsidP="00F000F2">
            <w:pPr>
              <w:contextualSpacing/>
              <w:rPr>
                <w:sz w:val="24"/>
                <w:szCs w:val="24"/>
              </w:rPr>
            </w:pPr>
            <w:bookmarkStart w:id="10" w:name="ФормаПредставление"/>
            <w:bookmarkEnd w:id="10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1" w:name="ВидАукцион_РП_1"/>
            <w:bookmarkEnd w:id="11"/>
            <w:r w:rsidR="006F3377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2" w:name="СокрНаимДолжник"/>
            <w:bookmarkEnd w:id="12"/>
            <w:r w:rsidR="006F3377">
              <w:rPr>
                <w:sz w:val="24"/>
                <w:szCs w:val="24"/>
              </w:rPr>
              <w:t xml:space="preserve">Лавров Иван Анатольевич 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6F3377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3" w:name="ДопСведение"/>
            <w:bookmarkEnd w:id="13"/>
            <w:r>
              <w:rPr>
                <w:sz w:val="24"/>
                <w:szCs w:val="24"/>
                <w:lang w:val="en-US"/>
              </w:rPr>
              <w:t>Открытые  торги в электронной форме в виде аукциона по продаже имущества должника Лаврова Ивана Анатольевича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4" w:name="ВидАукцион_РП_2"/>
            <w:bookmarkEnd w:id="14"/>
            <w:r w:rsidR="006F3377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5" w:name="ФормаОпределение"/>
            <w:bookmarkEnd w:id="15"/>
            <w:r w:rsidR="006F3377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6F3377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6" w:name="ДатаНачПриемЗаявки_ддммгг"/>
            <w:bookmarkEnd w:id="16"/>
            <w:r>
              <w:rPr>
                <w:rFonts w:cstheme="minorHAnsi"/>
                <w:sz w:val="24"/>
                <w:szCs w:val="24"/>
              </w:rPr>
              <w:t>29.06.2021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7" w:name="ВремяНачПриемЗаявки_ччмм"/>
            <w:bookmarkEnd w:id="17"/>
            <w:r>
              <w:rPr>
                <w:rFonts w:cstheme="minorHAnsi"/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6F3377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8" w:name="ДатаКонПриемЗаявки_ддммгг"/>
            <w:bookmarkEnd w:id="18"/>
            <w:r>
              <w:rPr>
                <w:sz w:val="24"/>
                <w:szCs w:val="24"/>
              </w:rPr>
              <w:t>03.08.2021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9" w:name="ВремяКонПриемЗаявки_ччмм"/>
            <w:bookmarkEnd w:id="19"/>
            <w:r>
              <w:rPr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6F3377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0" w:name="ДатаПубСМИ_ддммгг"/>
            <w:bookmarkEnd w:id="20"/>
            <w:r>
              <w:rPr>
                <w:sz w:val="24"/>
                <w:szCs w:val="24"/>
              </w:rPr>
              <w:t>28.06.2021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1" w:name="ВремяПубСМИ_ччмм"/>
            <w:bookmarkEnd w:id="21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6F3377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2" w:name="ДатаПубОрган_ддммгг"/>
            <w:bookmarkEnd w:id="22"/>
            <w:r>
              <w:rPr>
                <w:sz w:val="24"/>
                <w:szCs w:val="24"/>
              </w:rPr>
              <w:t>28.06.2021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3" w:name="ВремяПубОрган_ччмм"/>
            <w:bookmarkEnd w:id="23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6F3377" w:rsidP="00F000F2">
            <w:pPr>
              <w:contextualSpacing/>
              <w:rPr>
                <w:sz w:val="24"/>
                <w:szCs w:val="24"/>
              </w:rPr>
            </w:pPr>
            <w:bookmarkStart w:id="24" w:name="ДатаПубРеестр_ддммгг"/>
            <w:bookmarkEnd w:id="24"/>
            <w:r>
              <w:rPr>
                <w:sz w:val="24"/>
                <w:szCs w:val="24"/>
              </w:rPr>
              <w:t>28.06.2021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5" w:name="ВремяПубРеестр_ччмм"/>
            <w:bookmarkEnd w:id="25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6F337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ОрганизаторТорги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6F337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6F337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Арбитр"/>
            <w:bookmarkEnd w:id="27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6F337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F337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F337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6F337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Суд"/>
            <w:bookmarkEnd w:id="28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Саратовской области</w:t>
            </w:r>
          </w:p>
        </w:tc>
      </w:tr>
      <w:tr w:rsidR="006F337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А57-19671/2020</w:t>
            </w:r>
          </w:p>
        </w:tc>
      </w:tr>
      <w:tr w:rsidR="006F337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Арбитражного суда Саратовской области от 02 марта 2021 года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6F337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Должник"/>
            <w:bookmarkEnd w:id="29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6F337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Лавров Иван Анатольевич </w:t>
            </w:r>
          </w:p>
        </w:tc>
      </w:tr>
      <w:tr w:rsidR="006F337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645328455401</w:t>
            </w:r>
          </w:p>
        </w:tc>
      </w:tr>
      <w:tr w:rsidR="006F337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Имущества должника оформляется договором купли-продажи, который заключает финансовый управляющий с победителем торгов.</w:t>
            </w:r>
          </w:p>
          <w:p w:rsidR="006F3377" w:rsidRDefault="006F3377" w:rsidP="006F337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управляющий в течение пяти дней с даты подписания протокола о результатах проведения торгов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      </w:r>
          </w:p>
          <w:p w:rsidR="006F3377" w:rsidRDefault="006F3377" w:rsidP="006F337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победитель торгов отказывается или уклоняется от подписания договора в течение пяти дней с даты получения указанного предложения финансового управляющего, то внесенный задаток ему не возвращается. В этом случае финансовый управляющий вправе предложить заключить договор купли - 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lastRenderedPageBreak/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6F337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30" w:name="КонтактноеЛицо"/>
            <w:bookmarkEnd w:id="3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6F337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89271526391</w:t>
            </w:r>
          </w:p>
        </w:tc>
      </w:tr>
      <w:tr w:rsidR="006F337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6F3377" w:rsidRDefault="006F3377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1" w:name="ЛотНазвание_1"/>
      <w:bookmarkEnd w:id="31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2" w:name="Лот_1"/>
      <w:bookmarkEnd w:id="3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6F337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Жилое помещение Площадь 44.80 кв.м. Адрес: Саратовская область, г. Саратов, ул. им. Лебедева- Кумача В.И., д.69, кв. 61 Вид права, доля в праве: Общая долевая собственность Кадастровый номер: 64:48:040406:1858</w:t>
            </w:r>
          </w:p>
        </w:tc>
      </w:tr>
      <w:tr w:rsidR="006F337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Заявка на участие в торгах должна соответствовать требованиям, установленным в соответствии с Федеральным законом «О несостоятельности (банкротстве)», настоящим Порядком и указанным в сообщении о проведении торгов. Заявка оформляется в форме электронного сообщения, подписанного квалифицированной электронной подписью заявителя, составляется в произвольной форме на русском языке и должна содержать указанные в сообщении о проведении торгов следующие сведения: - наименование, организационно-правовую форму, место нахождения, почтовый адрес заявителя (для юридического лица); - фамилию, имя, отчество, паспортные данные, сведения о месте жительства заявителя (для физического лица); - номер контактного телефона, адрес электронной почты заявителя.  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а также сведения о саморегулируемой организации арбитражных управляющих, членом или руководителем которой является финансовый управляющий.  К заявке на участие в торгах прилагаются копии следующих документов: - платежный документ с отметкой банка об исполнении, подтверждающий внесение Заявителем установленной суммы задатка на счет должника; - решение об одобрении или о совершении крупной сделки, если это необходимо в соответствии с учредительными документами либо законодательством и если для участника торгов приобретение имущества или внесение денежных средств в качестве задатка являются крупной сделкой; Документы, прилагаемые к заявке, представляются в форме электронных документов, подписанных квалифицированной электронной подписью заявителя.  Реквизиты для оплаты Задатка: Банк Получателя: ПАО Банк "Открытие" БИК Банка: 044525985 ИНН Банка: 7706092528 Счет Получателя: 40817810280032686648 ФИО Получателя: Лавров Иван Анатольевич Назначение платежа: Оплата задатка по торгам Лаврова И.А. 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счет, указанный в электронном сообщении о продаже. Заявитель вправе направить задаток на счет, указанный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 Продолжительность приема заявок составляет не менее 25 (двадцати пяти) рабочих дней с даты размещения сообщения в Едином федеральном реестре сведений о банкротстве.</w:t>
            </w:r>
          </w:p>
        </w:tc>
      </w:tr>
      <w:tr w:rsidR="006F337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Жилое помещение Площадь 44.80 кв.м. Адрес: Саратовская область, г. Саратов, ул. им. Лебедева- Кумача В.И., д.69, кв. 61 Вид права, доля в праве: Общая долевая собственность Кадастровый номер: 64:48:040406:1858</w:t>
            </w:r>
          </w:p>
        </w:tc>
      </w:tr>
      <w:tr w:rsidR="006F337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1250000,00</w:t>
            </w:r>
          </w:p>
        </w:tc>
      </w:tr>
      <w:tr w:rsidR="006F337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6F337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125000,00</w:t>
            </w:r>
          </w:p>
        </w:tc>
      </w:tr>
      <w:tr w:rsidR="006F337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6F337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6F337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счет, указанный в электронном сообщении о продаже. Заявитель вправе направить задаток на счет, указанный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 </w:t>
            </w:r>
          </w:p>
        </w:tc>
      </w:tr>
      <w:tr w:rsidR="006F337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6F3377" w:rsidRDefault="006F3377" w:rsidP="006F337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для оплаты Задатка: Банк Получателя: ПАО Банк "Открытие" БИК Банка: 044525985 ИНН Банка: 7706092528 Счет Получателя: 40817810280032686648 ФИО Получателя: Лавров Иван Анатольевич Назначение платежа: Оплата задатка по торгам Лаврова И.А.</w:t>
            </w:r>
          </w:p>
        </w:tc>
      </w:tr>
    </w:tbl>
    <w:p w:rsidR="008D4BB1" w:rsidRPr="002F2424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</w:t>
      </w:r>
      <w:bookmarkStart w:id="33" w:name="ЛотНазвание_2"/>
      <w:bookmarkEnd w:id="33"/>
      <w:r>
        <w:rPr>
          <w:rFonts w:cstheme="minorHAnsi"/>
          <w:sz w:val="24"/>
          <w:szCs w:val="24"/>
        </w:rPr>
        <w:t xml:space="preserve"> </w:t>
      </w:r>
      <w:bookmarkStart w:id="34" w:name="Лот_2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Название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_3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Название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_4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Название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_5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Название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_6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Название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_7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Название_8"/>
      <w:bookmarkEnd w:id="45"/>
      <w:r w:rsidR="00B519CB">
        <w:rPr>
          <w:rFonts w:cstheme="minorHAnsi"/>
          <w:sz w:val="24"/>
          <w:szCs w:val="24"/>
        </w:rPr>
        <w:t xml:space="preserve"> </w:t>
      </w:r>
      <w:bookmarkStart w:id="46" w:name="Лот_8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Название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_9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Название_10"/>
      <w:bookmarkEnd w:id="49"/>
      <w:r w:rsidR="00A36A9A">
        <w:rPr>
          <w:rFonts w:cstheme="minorHAnsi"/>
          <w:sz w:val="24"/>
          <w:szCs w:val="24"/>
        </w:rPr>
        <w:t xml:space="preserve"> </w:t>
      </w:r>
      <w:bookmarkStart w:id="50" w:name="Лот_10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Название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_11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Название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_12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Название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_13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Название_14"/>
      <w:bookmarkEnd w:id="57"/>
      <w:r w:rsidR="003B4192">
        <w:rPr>
          <w:rFonts w:cstheme="minorHAnsi"/>
          <w:sz w:val="24"/>
          <w:szCs w:val="24"/>
        </w:rPr>
        <w:t xml:space="preserve"> </w:t>
      </w:r>
      <w:bookmarkStart w:id="58" w:name="Лот_14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Название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_15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Название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_16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Название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_17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Название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_18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Название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_19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Название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_20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Название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_21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Название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_22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Название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_23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Название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_24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Название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_25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Название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_26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Название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_27"/>
      <w:bookmarkEnd w:id="84"/>
      <w:r w:rsidR="008F7C73">
        <w:rPr>
          <w:rFonts w:cstheme="minorHAnsi"/>
          <w:sz w:val="24"/>
          <w:szCs w:val="24"/>
        </w:rPr>
        <w:t xml:space="preserve"> </w:t>
      </w:r>
      <w:bookmarkStart w:id="85" w:name="ЛотНазвание_28"/>
      <w:bookmarkStart w:id="86" w:name="Лот_28"/>
      <w:bookmarkEnd w:id="85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Название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_29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Название_30"/>
      <w:bookmarkEnd w:id="89"/>
      <w:r w:rsidR="00B663B2">
        <w:rPr>
          <w:rFonts w:cstheme="minorHAnsi"/>
          <w:sz w:val="24"/>
          <w:szCs w:val="24"/>
        </w:rPr>
        <w:t xml:space="preserve"> </w:t>
      </w:r>
      <w:bookmarkStart w:id="90" w:name="Лот_30"/>
      <w:bookmarkEnd w:id="90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1" w:name="ЛотНазвание_31"/>
      <w:bookmarkEnd w:id="91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2" w:name="Лот_31"/>
      <w:bookmarkEnd w:id="92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3" w:name="ЛотНазвание_32"/>
      <w:bookmarkEnd w:id="93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4" w:name="Лот_32"/>
      <w:bookmarkEnd w:id="94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5" w:name="ЛотНазвание_33"/>
      <w:bookmarkEnd w:id="95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6" w:name="Лот_33"/>
      <w:bookmarkEnd w:id="9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7" w:name="ЛотНазвание_34"/>
      <w:bookmarkEnd w:id="9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8" w:name="Лот_34"/>
      <w:bookmarkEnd w:id="9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9" w:name="ЛотНазвание_35"/>
      <w:bookmarkEnd w:id="9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0" w:name="Лот_35"/>
      <w:bookmarkEnd w:id="10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1" w:name="ЛотНазвание_36"/>
      <w:bookmarkEnd w:id="10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2" w:name="Лот_36"/>
      <w:bookmarkEnd w:id="10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3" w:name="ЛотНазвание_37"/>
      <w:bookmarkEnd w:id="10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4" w:name="Лот_37"/>
      <w:bookmarkEnd w:id="10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5" w:name="ЛотНазвание_38"/>
      <w:bookmarkEnd w:id="10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6" w:name="Лот_38"/>
      <w:bookmarkEnd w:id="10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7" w:name="ЛотНазвание_39"/>
      <w:bookmarkEnd w:id="10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8" w:name="Лот_39"/>
      <w:bookmarkEnd w:id="10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9" w:name="ЛотНазвание_40"/>
      <w:bookmarkEnd w:id="10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0" w:name="Лот_40"/>
      <w:bookmarkEnd w:id="11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1" w:name="ЛотНазвание_41"/>
      <w:bookmarkEnd w:id="11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2" w:name="Лот_41"/>
      <w:bookmarkEnd w:id="11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3" w:name="ЛотНазвание_42"/>
      <w:bookmarkEnd w:id="11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4" w:name="Лот_42"/>
      <w:bookmarkEnd w:id="11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5" w:name="ЛотНазвание_43"/>
      <w:bookmarkEnd w:id="11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6" w:name="Лот_43"/>
      <w:bookmarkEnd w:id="11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7" w:name="ЛотНазвание_44"/>
      <w:bookmarkEnd w:id="11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8" w:name="Лот_44"/>
      <w:bookmarkEnd w:id="11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9" w:name="ЛотНазвание_45"/>
      <w:bookmarkEnd w:id="11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0" w:name="Лот_45"/>
      <w:bookmarkEnd w:id="12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1" w:name="ЛотНазвание_46"/>
      <w:bookmarkEnd w:id="12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2" w:name="Лот_46"/>
      <w:bookmarkEnd w:id="12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3" w:name="ЛотНазвание_47"/>
      <w:bookmarkEnd w:id="12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4" w:name="Лот_47"/>
      <w:bookmarkEnd w:id="12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5" w:name="ЛотНазвание_48"/>
      <w:bookmarkEnd w:id="12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6" w:name="Лот_48"/>
      <w:bookmarkEnd w:id="12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7" w:name="ЛотНазвание_49"/>
      <w:bookmarkEnd w:id="12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8" w:name="Лот_49"/>
      <w:bookmarkEnd w:id="12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9" w:name="ЛотНазвание_50"/>
      <w:bookmarkEnd w:id="12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0" w:name="Лот_50"/>
      <w:bookmarkStart w:id="131" w:name="ЛотНазвание_51"/>
      <w:bookmarkEnd w:id="130"/>
      <w:bookmarkEnd w:id="13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2" w:name="Лот_51"/>
      <w:bookmarkEnd w:id="132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D6902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bookmarkStart w:id="133" w:name="ПодтверждениеПодпись"/>
      <w:bookmarkEnd w:id="133"/>
    </w:p>
    <w:sectPr w:rsidR="00E34B0E" w:rsidRPr="002D6902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D6902"/>
    <w:rsid w:val="002E706E"/>
    <w:rsid w:val="002F2424"/>
    <w:rsid w:val="00320475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6F3377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055A1-77C3-4496-8CDC-BEBD0C61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2021-06-29T08:07:00Z</dcterms:created>
  <dcterms:modified xsi:type="dcterms:W3CDTF">2021-06-29T08:07:00Z</dcterms:modified>
</cp:coreProperties>
</file>