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49B5">
        <w:rPr>
          <w:b/>
          <w:sz w:val="24"/>
          <w:szCs w:val="24"/>
        </w:rPr>
        <w:t>АО0002825</w:t>
      </w:r>
      <w:r w:rsidRPr="00BE0A9B">
        <w:rPr>
          <w:b/>
          <w:sz w:val="24"/>
          <w:szCs w:val="24"/>
        </w:rPr>
        <w:t>.</w:t>
      </w:r>
    </w:p>
    <w:p w:rsidR="009B22E7" w:rsidRPr="00BE0A9B" w:rsidRDefault="00EA49B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A49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A49B5">
        <w:rPr>
          <w:b/>
          <w:sz w:val="24"/>
          <w:szCs w:val="24"/>
        </w:rPr>
        <w:t>АО0002825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49B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A49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proofErr w:type="spellStart"/>
            <w:r w:rsidR="00EA49B5">
              <w:rPr>
                <w:sz w:val="24"/>
                <w:szCs w:val="24"/>
              </w:rPr>
              <w:t>Антюфеева</w:t>
            </w:r>
            <w:proofErr w:type="spellEnd"/>
            <w:r w:rsidR="00EA49B5">
              <w:rPr>
                <w:sz w:val="24"/>
                <w:szCs w:val="24"/>
              </w:rPr>
              <w:t xml:space="preserve"> Анна Григорьевна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49B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Антюфеевой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Григорьевны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A49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A49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49B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49B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49B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49B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49B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А53-28746/2020</w:t>
            </w:r>
          </w:p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Антюфеева</w:t>
            </w:r>
            <w:proofErr w:type="spellEnd"/>
            <w:r>
              <w:rPr>
                <w:sz w:val="24"/>
                <w:szCs w:val="24"/>
              </w:rPr>
              <w:t xml:space="preserve"> Анна Григорьевна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613600620660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49B5" w:rsidRDefault="00EA49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A49B5" w:rsidRDefault="00EA49B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Открытые торги в электронной форме в виде повторного аукциона по продаже имущества должника </w:t>
            </w:r>
            <w:proofErr w:type="spellStart"/>
            <w:r>
              <w:rPr>
                <w:sz w:val="24"/>
                <w:szCs w:val="24"/>
              </w:rPr>
              <w:t>Антюфеевой</w:t>
            </w:r>
            <w:proofErr w:type="spellEnd"/>
            <w:r>
              <w:rPr>
                <w:sz w:val="24"/>
                <w:szCs w:val="24"/>
              </w:rPr>
              <w:t xml:space="preserve"> Анны Григорьевны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Земельные участки: Земельный участок, категория земель: земли населенных пунктов, для ведения личного подсобного хозяйства, кадастровый (условный) номер 61:400100601:25-61/046/2018-1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33030,00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3303,00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рабочих дней с даты подписания протокола о результатах торгов.</w:t>
            </w:r>
          </w:p>
        </w:tc>
      </w:tr>
      <w:tr w:rsidR="00EA4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49B5" w:rsidRDefault="00EA49B5" w:rsidP="00EA49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оплаты задатка: Наименование получателя средств: </w:t>
            </w:r>
            <w:proofErr w:type="spellStart"/>
            <w:r>
              <w:rPr>
                <w:sz w:val="24"/>
                <w:szCs w:val="24"/>
              </w:rPr>
              <w:t>Антюфеева</w:t>
            </w:r>
            <w:proofErr w:type="spellEnd"/>
            <w:r>
              <w:rPr>
                <w:sz w:val="24"/>
                <w:szCs w:val="24"/>
              </w:rPr>
              <w:t xml:space="preserve"> Анна Григорьевна Счет получателя средств №: 40817810856008327829 ИНН банка получателя: 7707083893 БИК банка получателя: 043601607 Наименование банка получателя: Поволжский Банк ПАО «Сбербанк» Корреспондентский счет банка получателя: 30101810200000000607 КПП банка получателя: 645502001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A49B5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49B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0E4E0-315C-4000-A1D2-430C336E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2021-06-18T13:04:00Z</dcterms:created>
  <dcterms:modified xsi:type="dcterms:W3CDTF">2021-06-18T13:04:00Z</dcterms:modified>
</cp:coreProperties>
</file>