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87763">
        <w:rPr>
          <w:b/>
          <w:sz w:val="24"/>
          <w:szCs w:val="24"/>
        </w:rPr>
        <w:t>АО0002822</w:t>
      </w:r>
      <w:r w:rsidRPr="00BE0A9B">
        <w:rPr>
          <w:b/>
          <w:sz w:val="24"/>
          <w:szCs w:val="24"/>
        </w:rPr>
        <w:t>.</w:t>
      </w:r>
    </w:p>
    <w:p w:rsidR="009B22E7" w:rsidRPr="00BE0A9B" w:rsidRDefault="0038776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04.06.2021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877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87763">
        <w:rPr>
          <w:b/>
          <w:sz w:val="24"/>
          <w:szCs w:val="24"/>
        </w:rPr>
        <w:t>АО0002822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8776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877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87763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8776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торги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877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877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8776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26.04.2021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8776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03.06.2021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8776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24.04.2021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8776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8776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 апреля 2017года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87763" w:rsidRDefault="003877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387763" w:rsidRDefault="0038776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повторных 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(31.08.2020г.). 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186439869,00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9321993,45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18643986,90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18 643 986,90 рублей; (10% от начальной цены Лота), вносится в сроки приёма заявок по следующим реквизитам: ОАО «ОМК»: р/с: 40702810000000066416 в ПАО «ПРОМСВЯЗЬБАНК» БИК 044525555, к/с:  30101810400000000555.  Назначение: Задаток по Лоту №1. 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</w:t>
            </w:r>
          </w:p>
        </w:tc>
      </w:tr>
      <w:tr w:rsidR="00387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7763" w:rsidRDefault="00387763" w:rsidP="00387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«ОМК»: р/с: 40702810000000066416 в ПАО «ПРОМСВЯЗЬБАНК» БИК 044525555, к/с:  30101810400000000555.  Назначение: Задаток по Лоту №1.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87763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87763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1752F-ECBA-45B5-89D4-1C852532D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2021-06-04T12:40:00Z</dcterms:created>
  <dcterms:modified xsi:type="dcterms:W3CDTF">2021-06-04T12:40:00Z</dcterms:modified>
</cp:coreProperties>
</file>