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0165CE">
        <w:rPr>
          <w:b/>
          <w:sz w:val="24"/>
          <w:szCs w:val="24"/>
        </w:rPr>
        <w:t>2820</w:t>
      </w:r>
      <w:r w:rsidR="00424B57">
        <w:rPr>
          <w:b/>
          <w:sz w:val="24"/>
          <w:szCs w:val="24"/>
        </w:rPr>
        <w:t>.</w:t>
      </w:r>
    </w:p>
    <w:p w:rsidR="00320475" w:rsidRPr="00320475" w:rsidRDefault="000165CE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03.06.2021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0165CE">
        <w:rPr>
          <w:sz w:val="24"/>
          <w:szCs w:val="24"/>
        </w:rPr>
        <w:t>Лях  Виктор Игоревич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0165CE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0165CE">
        <w:rPr>
          <w:sz w:val="24"/>
          <w:szCs w:val="24"/>
        </w:rPr>
        <w:t>АО0002820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0165CE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0165CE">
        <w:rPr>
          <w:sz w:val="24"/>
          <w:szCs w:val="24"/>
        </w:rPr>
        <w:t>Султанова Наталья Петровна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0165CE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0165CE">
        <w:rPr>
          <w:sz w:val="24"/>
          <w:szCs w:val="24"/>
        </w:rPr>
        <w:t>АО0002820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0165CE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0165C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0165CE">
              <w:rPr>
                <w:sz w:val="24"/>
                <w:szCs w:val="24"/>
              </w:rPr>
              <w:t>Султанова Наталья Петровна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0165C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Должник Султанова Наталья Петровна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0165C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0165C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0165C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26.04.2021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0165C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01.06.2021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0165C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21.04.2021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12:20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0165C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21.04.2021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12:20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0165CE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21.04.2021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12:20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165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65CE" w:rsidRDefault="000165CE" w:rsidP="000165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165CE" w:rsidRDefault="000165CE" w:rsidP="000165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Лях  Виктор Игоревич</w:t>
            </w:r>
          </w:p>
        </w:tc>
      </w:tr>
      <w:tr w:rsidR="000165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65CE" w:rsidRDefault="000165CE" w:rsidP="000165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165CE" w:rsidRDefault="000165CE" w:rsidP="000165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616509099250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165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65CE" w:rsidRDefault="000165CE" w:rsidP="000165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165CE" w:rsidRDefault="000165CE" w:rsidP="000165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Лях Виктор Игоревич</w:t>
            </w:r>
          </w:p>
        </w:tc>
      </w:tr>
      <w:tr w:rsidR="000165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65CE" w:rsidRDefault="000165CE" w:rsidP="000165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165CE" w:rsidRDefault="000165CE" w:rsidP="000165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0165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65CE" w:rsidRDefault="000165CE" w:rsidP="000165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0165CE" w:rsidRDefault="000165CE" w:rsidP="000165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0165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65CE" w:rsidRDefault="000165CE" w:rsidP="000165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0165CE" w:rsidRDefault="000165CE" w:rsidP="000165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165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65CE" w:rsidRDefault="000165CE" w:rsidP="000165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0165CE" w:rsidRDefault="000165CE" w:rsidP="000165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Арбитражный суд Ростовской области </w:t>
            </w:r>
          </w:p>
        </w:tc>
      </w:tr>
      <w:tr w:rsidR="000165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65CE" w:rsidRDefault="000165CE" w:rsidP="000165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0165CE" w:rsidRDefault="000165CE" w:rsidP="000165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А53-20628/2020</w:t>
            </w:r>
          </w:p>
        </w:tc>
      </w:tr>
      <w:tr w:rsidR="000165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65CE" w:rsidRDefault="000165CE" w:rsidP="000165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0165CE" w:rsidRDefault="000165CE" w:rsidP="000165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Положения о порядке, условия и сроках условиях реализации имущества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165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65CE" w:rsidRDefault="000165CE" w:rsidP="000165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0165CE" w:rsidRDefault="000165CE" w:rsidP="000165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0165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65CE" w:rsidRDefault="000165CE" w:rsidP="000165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165CE" w:rsidRDefault="000165CE" w:rsidP="000165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Султанова Наталья Петровна</w:t>
            </w:r>
          </w:p>
        </w:tc>
      </w:tr>
      <w:tr w:rsidR="000165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65CE" w:rsidRDefault="000165CE" w:rsidP="000165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165CE" w:rsidRDefault="000165CE" w:rsidP="000165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612801194153</w:t>
            </w:r>
          </w:p>
        </w:tc>
      </w:tr>
      <w:tr w:rsidR="000165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65CE" w:rsidRDefault="000165CE" w:rsidP="000165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0165CE" w:rsidRDefault="000165CE" w:rsidP="000165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Договор купли-продажи с победителем торгов заключается не позднее 5 рабочих дней с даты подписания протокола и получения победителем торгов предложения заключить договор купли-продажи.Срок оплаты за приобретенное имущество не должен превышать 30 дней со дня заключения договора купли-продажи.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165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65CE" w:rsidRDefault="000165CE" w:rsidP="000165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165CE" w:rsidRDefault="000165CE" w:rsidP="000165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Лях Виктор Игоревич</w:t>
            </w:r>
          </w:p>
        </w:tc>
      </w:tr>
      <w:tr w:rsidR="000165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65CE" w:rsidRDefault="000165CE" w:rsidP="000165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0165CE" w:rsidRDefault="000165CE" w:rsidP="000165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89612780705</w:t>
            </w:r>
          </w:p>
        </w:tc>
      </w:tr>
      <w:tr w:rsidR="000165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65CE" w:rsidRDefault="000165CE" w:rsidP="000165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0165CE" w:rsidRDefault="000165CE" w:rsidP="000165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levur1988@mail.ru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0165CE" w:rsidRDefault="000165C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165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65CE" w:rsidRDefault="000165CE" w:rsidP="000165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165CE" w:rsidRDefault="000165CE" w:rsidP="000165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KIA RIO 2019 года выпуска</w:t>
            </w:r>
          </w:p>
        </w:tc>
      </w:tr>
      <w:tr w:rsidR="000165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65CE" w:rsidRDefault="000165CE" w:rsidP="000165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165CE" w:rsidRDefault="000165CE" w:rsidP="000165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Заявки на участие в торгах оформляются в соответствии со ст.110, ст.139 №127- ФЗ"О несостоятельности (банкротстве)", требованиями Приказа Мнинэкономразвития РФ от 23.07.2015 №495, регламентом электронной площадки «Евразийская торговая площадка». К участию в торгах допускаются заявители, зарегистрировавшиеся на сайте ЭТП, представившие заявки на участие в торгах электронном виде и прилагаемые к ним документы, подписанные ЭЦП (действительную на день представления заявки). К заявке на участие в торгах, прилагаются следующие документы: 1.выписку (для юр.лиц ЕГРЮЛ), (для ИП ЕГРИП) или нотариальную копию такой выписки; 2.копии документов, удостоверяющих личность (для физ. лица), надлежаще заверенный перевод на русский язык документов о гос. регистрации юр. лица или гос. регистрации физ. лица в качестве ИП в соответствии с законодательством соответствующего государства (для иностранного лица), 3.копию решения об одобрении или о совершении крупной сделки, при необходимости установленной законодательством РФ и (или) у</w:t>
            </w:r>
          </w:p>
        </w:tc>
      </w:tr>
      <w:tr w:rsidR="000165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65CE" w:rsidRDefault="000165CE" w:rsidP="000165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165CE" w:rsidRDefault="000165CE" w:rsidP="000165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KIA RIO 2019 года выпуска, VIN:Z94C241BBLR148776, цвет серый, технически не исправна</w:t>
            </w:r>
          </w:p>
        </w:tc>
      </w:tr>
      <w:tr w:rsidR="000165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65CE" w:rsidRDefault="000165CE" w:rsidP="000165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165CE" w:rsidRDefault="000165CE" w:rsidP="000165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650000,00</w:t>
            </w:r>
          </w:p>
        </w:tc>
      </w:tr>
      <w:tr w:rsidR="000165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65CE" w:rsidRDefault="000165CE" w:rsidP="000165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0165CE" w:rsidRDefault="000165CE" w:rsidP="000165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0165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65CE" w:rsidRDefault="000165CE" w:rsidP="000165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0165CE" w:rsidRDefault="000165CE" w:rsidP="000165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32500,00</w:t>
            </w:r>
          </w:p>
        </w:tc>
      </w:tr>
      <w:tr w:rsidR="000165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65CE" w:rsidRDefault="000165CE" w:rsidP="000165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165CE" w:rsidRDefault="000165CE" w:rsidP="000165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0165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65CE" w:rsidRDefault="000165CE" w:rsidP="000165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165CE" w:rsidRDefault="000165CE" w:rsidP="000165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165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65CE" w:rsidRDefault="000165CE" w:rsidP="000165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165CE" w:rsidRDefault="000165CE" w:rsidP="000165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Датой внесения задатка в безналичной форме считается дата зачисления денег на расчетный счет. В случае признания победителем торгов, задаток засчитывается в счет оплаты приобретенного имущества. Для участия в торгах заявитель представляет оператору электронной площадки в электронной форме подписанный электронной цифровой подписью заявителя договор о задатке. Заявитель вправе направить задаток на указанный счет без представления подписанного договора о задатке. В этом случае перечисление задатка заявителем в соответствии с сообщением о проведении торгов считается акцептом размещенного на электронной площадке договора о задатке.6.</w:t>
            </w:r>
            <w:r>
              <w:rPr>
                <w:rFonts w:cstheme="minorHAnsi"/>
                <w:sz w:val="24"/>
                <w:szCs w:val="24"/>
              </w:rPr>
              <w:tab/>
              <w:t>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 Комиссия банка за перечисления задатка, обратно Заявителю задатка, входит в состав суммы возвращаемого задатка при его возврате, и устанавливается в соответствии с тарифами кредитной организации.</w:t>
            </w:r>
          </w:p>
        </w:tc>
      </w:tr>
      <w:tr w:rsidR="000165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65CE" w:rsidRDefault="000165CE" w:rsidP="000165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165CE" w:rsidRDefault="000165CE" w:rsidP="000165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Реквизиты счета: Получатель: Султанова Наталья Петровна Счет получателя: 40817810852098628854 Банк получателя: Юго-Западный Банк ПАО Сбербанк КПП 616143002 БИК банка получателя: 046015602 Кор/счет банка: 30101810600000000602 ИНН банка получателя: 770708389  Назначение платежа: "Задаток на участие в торгах Султанова Н.П. по лоту №...".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165CE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F3F1FD-22F1-490C-910E-974CDB8240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801</Words>
  <Characters>4566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5357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2021-06-03T15:03:00Z</dcterms:created>
  <dcterms:modified xsi:type="dcterms:W3CDTF">2021-06-03T15:03:00Z</dcterms:modified>
</cp:coreProperties>
</file>