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B7535">
        <w:rPr>
          <w:b/>
          <w:sz w:val="24"/>
          <w:szCs w:val="24"/>
        </w:rPr>
        <w:t>2822</w:t>
      </w:r>
      <w:r w:rsidR="00424B57">
        <w:rPr>
          <w:b/>
          <w:sz w:val="24"/>
          <w:szCs w:val="24"/>
        </w:rPr>
        <w:t>.</w:t>
      </w:r>
    </w:p>
    <w:p w:rsidR="00320475" w:rsidRPr="00320475" w:rsidRDefault="00CB7535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03.06.2021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CB7535">
        <w:rPr>
          <w:sz w:val="24"/>
          <w:szCs w:val="24"/>
        </w:rPr>
        <w:t>Куранов Алексей Игоревич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CB753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CB7535">
        <w:rPr>
          <w:sz w:val="24"/>
          <w:szCs w:val="24"/>
        </w:rPr>
        <w:t>АО0002822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CB753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CB7535">
        <w:rPr>
          <w:sz w:val="24"/>
          <w:szCs w:val="24"/>
        </w:rPr>
        <w:t>Открытое акционерное общество "Останкинский молочный комбинат"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CB753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CB7535">
        <w:rPr>
          <w:sz w:val="24"/>
          <w:szCs w:val="24"/>
        </w:rPr>
        <w:t>АО0002822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B7535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CB753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CB7535"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B753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Повторные торги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CB753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CB753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B753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26.04.2021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B753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03.06.2021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B753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24.04.2021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B753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24.04.2021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B7535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26.04.2021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75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7535" w:rsidRDefault="00CB7535" w:rsidP="00CB75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B7535" w:rsidRDefault="00CB7535" w:rsidP="00CB75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CB75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7535" w:rsidRDefault="00CB7535" w:rsidP="00CB75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B7535" w:rsidRDefault="00CB7535" w:rsidP="00CB75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771535436296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75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7535" w:rsidRDefault="00CB7535" w:rsidP="00CB75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B7535" w:rsidRDefault="00CB7535" w:rsidP="00CB75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 Игоревич</w:t>
            </w:r>
          </w:p>
        </w:tc>
      </w:tr>
      <w:tr w:rsidR="00CB75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7535" w:rsidRDefault="00CB7535" w:rsidP="00CB75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B7535" w:rsidRDefault="00CB7535" w:rsidP="00CB75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CB75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7535" w:rsidRDefault="00CB7535" w:rsidP="00CB75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B7535" w:rsidRDefault="00CB7535" w:rsidP="00CB75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CB75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7535" w:rsidRDefault="00CB7535" w:rsidP="00CB75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B7535" w:rsidRDefault="00CB7535" w:rsidP="00CB75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75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7535" w:rsidRDefault="00CB7535" w:rsidP="00CB75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B7535" w:rsidRDefault="00CB7535" w:rsidP="00CB75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CB75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7535" w:rsidRDefault="00CB7535" w:rsidP="00CB75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B7535" w:rsidRDefault="00CB7535" w:rsidP="00CB75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А40-55732/2017</w:t>
            </w:r>
          </w:p>
        </w:tc>
      </w:tr>
      <w:tr w:rsidR="00CB75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7535" w:rsidRDefault="00CB7535" w:rsidP="00CB75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B7535" w:rsidRDefault="00CB7535" w:rsidP="00CB75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города Москвы от 26 апреля 2017года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75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7535" w:rsidRDefault="00CB7535" w:rsidP="00CB75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B7535" w:rsidRDefault="00CB7535" w:rsidP="00CB75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CB75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7535" w:rsidRDefault="00CB7535" w:rsidP="00CB75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CB7535" w:rsidRDefault="00CB7535" w:rsidP="00CB75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CB75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7535" w:rsidRDefault="00CB7535" w:rsidP="00CB75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CB7535" w:rsidRDefault="00CB7535" w:rsidP="00CB75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"ОМК"</w:t>
            </w:r>
          </w:p>
        </w:tc>
      </w:tr>
      <w:tr w:rsidR="00CB75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7535" w:rsidRDefault="00CB7535" w:rsidP="00CB75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B7535" w:rsidRDefault="00CB7535" w:rsidP="00CB75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7715087436</w:t>
            </w:r>
          </w:p>
        </w:tc>
      </w:tr>
      <w:tr w:rsidR="00CB75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7535" w:rsidRDefault="00CB7535" w:rsidP="00CB75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CB7535" w:rsidRDefault="00CB7535" w:rsidP="00CB75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1027739359977</w:t>
            </w:r>
          </w:p>
        </w:tc>
      </w:tr>
      <w:tr w:rsidR="00CB75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7535" w:rsidRDefault="00CB7535" w:rsidP="00CB75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B7535" w:rsidRDefault="00CB7535" w:rsidP="00CB75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день подведения результатов оформляется протокол о результатах проведения торгов. Договор купли-продажи заключается в течение 5 дней с даты получения победителем предложения заключить договор.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75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7535" w:rsidRDefault="00CB7535" w:rsidP="00CB75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B7535" w:rsidRDefault="00CB7535" w:rsidP="00CB75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CB75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7535" w:rsidRDefault="00CB7535" w:rsidP="00CB75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B7535" w:rsidRDefault="00CB7535" w:rsidP="00CB75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8-916-602-30-25 </w:t>
            </w:r>
          </w:p>
        </w:tc>
      </w:tr>
      <w:tr w:rsidR="00CB75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7535" w:rsidRDefault="00CB7535" w:rsidP="00CB75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B7535" w:rsidRDefault="00CB7535" w:rsidP="00CB75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a.kuranov.au@gmail.com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B7535" w:rsidRDefault="00CB753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75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7535" w:rsidRDefault="00CB7535" w:rsidP="00CB75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B7535" w:rsidRDefault="00CB7535" w:rsidP="00CB75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Дебиторская задолженность</w:t>
            </w:r>
          </w:p>
        </w:tc>
      </w:tr>
      <w:tr w:rsidR="00CB75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7535" w:rsidRDefault="00CB7535" w:rsidP="00CB75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B7535" w:rsidRDefault="00CB7535" w:rsidP="00CB75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повторных 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Конкурсному управляющему, о характере заинтересованности, сведения об участии в капитале заявителя арбитражного управляющего, Ассоциации «Саморегулируемая организация арбитражных управляющих  «Лига» адрес: 440026, г. Пенза, ул. Володарского, д. 9, оф. 202).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</w:t>
            </w:r>
          </w:p>
        </w:tc>
      </w:tr>
      <w:tr w:rsidR="00CB75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7535" w:rsidRDefault="00CB7535" w:rsidP="00CB75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B7535" w:rsidRDefault="00CB7535" w:rsidP="00CB75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Дебиторская задолженность   Ньюхольм Системз С.А.   (Республика Панама, г. Панама, ул. 50-я, Глобал Плаза Тауэр, 19-й этаж, офис «ЭЙЧ»). Исполнительный лист выдан 28.09.2020г. Срок предъявления исполнительного листа к исполнению в течение трех лет со дня вступления судебного акта в законную силу (31.08.2020г.). </w:t>
            </w:r>
          </w:p>
        </w:tc>
      </w:tr>
      <w:tr w:rsidR="00CB75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7535" w:rsidRDefault="00CB7535" w:rsidP="00CB75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B7535" w:rsidRDefault="00CB7535" w:rsidP="00CB75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186439869,00</w:t>
            </w:r>
          </w:p>
        </w:tc>
      </w:tr>
      <w:tr w:rsidR="00CB75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7535" w:rsidRDefault="00CB7535" w:rsidP="00CB75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B7535" w:rsidRDefault="00CB7535" w:rsidP="00CB75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B75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7535" w:rsidRDefault="00CB7535" w:rsidP="00CB75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B7535" w:rsidRDefault="00CB7535" w:rsidP="00CB75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9321993,45</w:t>
            </w:r>
          </w:p>
        </w:tc>
      </w:tr>
      <w:tr w:rsidR="00CB75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7535" w:rsidRDefault="00CB7535" w:rsidP="00CB75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B7535" w:rsidRDefault="00CB7535" w:rsidP="00CB75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Рубли</w:t>
            </w:r>
          </w:p>
        </w:tc>
      </w:tr>
      <w:tr w:rsidR="00CB75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7535" w:rsidRDefault="00CB7535" w:rsidP="00CB75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B7535" w:rsidRDefault="00CB7535" w:rsidP="00CB75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18643986,90</w:t>
            </w:r>
          </w:p>
        </w:tc>
      </w:tr>
      <w:tr w:rsidR="00CB75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7535" w:rsidRDefault="00CB7535" w:rsidP="00CB75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B7535" w:rsidRDefault="00CB7535" w:rsidP="00CB75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 размере 18 643 986,90 рублей; (10% от начальной цены Лота), вносится в сроки приёма заявок по следующим реквизитам: ОАО «ОМК»: р/с: 40702810000000066416 в ПАО «ПРОМСВЯЗЬБАНК» БИК 044525555, к/с:  30101810400000000555.  Назначение: Задаток по Лоту №1. Датой внесения задатка в безналичной форме считается дата зачисления денег на расчётный счёт. Задаток должен поступить на указанный счёт не позднее окончания срока приема заявок. В случае признания победителем торгов задаток засчитывается в счёт оплаты приобретенного имущества.</w:t>
            </w:r>
          </w:p>
        </w:tc>
      </w:tr>
      <w:tr w:rsidR="00CB75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7535" w:rsidRDefault="00CB7535" w:rsidP="00CB75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B7535" w:rsidRDefault="00CB7535" w:rsidP="00CB75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ОАО «ОМК»: р/с: 40702810000000066416 в ПАО «ПРОМСВЯЗЬБАНК» БИК 044525555, к/с:  30101810400000000555.  Назначение: Задаток по Лоту №1.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B7535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AF6F1B-79F9-492C-AFA3-74FA5653F0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752</Words>
  <Characters>4289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2021-06-03T13:30:00Z</dcterms:created>
  <dcterms:modified xsi:type="dcterms:W3CDTF">2021-06-03T13:30:00Z</dcterms:modified>
</cp:coreProperties>
</file>