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104F">
        <w:rPr>
          <w:b/>
          <w:sz w:val="24"/>
          <w:szCs w:val="24"/>
        </w:rPr>
        <w:t>2804</w:t>
      </w:r>
      <w:r w:rsidR="00206311">
        <w:rPr>
          <w:b/>
          <w:sz w:val="24"/>
          <w:szCs w:val="24"/>
        </w:rPr>
        <w:t>.</w:t>
      </w:r>
    </w:p>
    <w:p w:rsidR="00B7364F" w:rsidRPr="00140FBA" w:rsidRDefault="0070104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104F" w:rsidRDefault="0070104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104F" w:rsidRDefault="007010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Голомользина Оксана  Николаевна 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Голомользиной Оксаны Николаевны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Земли сельскохозяйственного назначения, кадастровый (условный) номер 34:30:100006:19, адрес: Россия, Волгоградская обл., Суровикинский район, Лысовское с.п.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05.02.2021 13:00:00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18.03.2021 13:00:00</w:t>
            </w:r>
          </w:p>
        </w:tc>
      </w:tr>
    </w:tbl>
    <w:p w:rsidR="007010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104F" w:rsidRDefault="007010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10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17.03.2021 9:54:42</w:t>
            </w:r>
          </w:p>
        </w:tc>
        <w:tc>
          <w:tcPr>
            <w:tcW w:w="3191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17.03.2021 10:22:44</w:t>
            </w:r>
          </w:p>
        </w:tc>
        <w:tc>
          <w:tcPr>
            <w:tcW w:w="3191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10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«Русское поле» (ИНН/КПП-6316269552/631601001)</w:t>
            </w:r>
          </w:p>
        </w:tc>
        <w:tc>
          <w:tcPr>
            <w:tcW w:w="3190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17.03.2021 11:24:59</w:t>
            </w:r>
          </w:p>
        </w:tc>
        <w:tc>
          <w:tcPr>
            <w:tcW w:w="3191" w:type="dxa"/>
          </w:tcPr>
          <w:p w:rsidR="0070104F" w:rsidRDefault="0070104F" w:rsidP="007010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104F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3E70-F2E8-486F-BB84-4D4CA3650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2021-03-18T12:07:00Z</dcterms:created>
  <dcterms:modified xsi:type="dcterms:W3CDTF">2021-03-18T12:07:00Z</dcterms:modified>
</cp:coreProperties>
</file>