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8221B">
        <w:rPr>
          <w:b/>
          <w:sz w:val="24"/>
          <w:szCs w:val="24"/>
        </w:rPr>
        <w:t>2802</w:t>
      </w:r>
      <w:r w:rsidR="00424B57">
        <w:rPr>
          <w:b/>
          <w:sz w:val="24"/>
          <w:szCs w:val="24"/>
        </w:rPr>
        <w:t>.</w:t>
      </w:r>
    </w:p>
    <w:p w:rsidR="00320475" w:rsidRPr="00320475" w:rsidRDefault="0058221B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10.03.2021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58221B">
        <w:rPr>
          <w:sz w:val="24"/>
          <w:szCs w:val="24"/>
        </w:rPr>
        <w:t>Лях  Виктор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58221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58221B">
        <w:rPr>
          <w:sz w:val="24"/>
          <w:szCs w:val="24"/>
        </w:rPr>
        <w:t>АО0002802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58221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58221B">
        <w:rPr>
          <w:sz w:val="24"/>
          <w:szCs w:val="24"/>
        </w:rPr>
        <w:t>Шидлаускас Елена Александровна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58221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58221B">
        <w:rPr>
          <w:sz w:val="24"/>
          <w:szCs w:val="24"/>
        </w:rPr>
        <w:t>АО0002802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8221B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58221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58221B">
              <w:rPr>
                <w:sz w:val="24"/>
                <w:szCs w:val="24"/>
              </w:rPr>
              <w:t>Шидлаускас Елена Александровна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8221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Должник Шидлаускас Елена Александровна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58221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58221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8221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28.01.2021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8221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05.03.2021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8221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27.01.2021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15:34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8221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27.01.2021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15:34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8221B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27.01.2021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15:34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22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 Виктор Игоревич</w:t>
            </w:r>
          </w:p>
        </w:tc>
      </w:tr>
      <w:tr w:rsidR="005822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616509099250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22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Виктор Игоревич</w:t>
            </w:r>
          </w:p>
        </w:tc>
      </w:tr>
      <w:tr w:rsidR="005822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822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822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22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Ростовской области </w:t>
            </w:r>
          </w:p>
        </w:tc>
      </w:tr>
      <w:tr w:rsidR="005822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А53-27253/2019</w:t>
            </w:r>
          </w:p>
        </w:tc>
      </w:tr>
      <w:tr w:rsidR="005822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Ростовской области от 16.11.2020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22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822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Шидлаускас Елена Александровна</w:t>
            </w:r>
          </w:p>
        </w:tc>
      </w:tr>
      <w:tr w:rsidR="005822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611101142408</w:t>
            </w:r>
          </w:p>
        </w:tc>
      </w:tr>
      <w:tr w:rsidR="005822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с победителем торгов заключается не позднее 5 рабочих дней с даты подписания протокола и получения победителем торгов предложения заключить договор купли-продажи.Срок оплаты за приобретенное имущество не должен превышать 30 дней со дня заключения договора купли-продажи.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22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Виктор Игоревич</w:t>
            </w:r>
          </w:p>
        </w:tc>
      </w:tr>
      <w:tr w:rsidR="005822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89612780705</w:t>
            </w:r>
          </w:p>
        </w:tc>
      </w:tr>
      <w:tr w:rsidR="005822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levur1988@mail.ru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8221B" w:rsidRDefault="0058221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22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Реализация предмета залога Шидлаускас Е.А.</w:t>
            </w:r>
          </w:p>
        </w:tc>
      </w:tr>
      <w:tr w:rsidR="005822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оформляются в соответствии со ст.110, ст.139 №127- ФЗ"О несостоятельности (банкротстве)", требованиями Приказа Мнинэкономразвития РФ от 23.07.2015 №495, регламентом электронной площадки «Евразийская торговая площадка». К участию в торгах допускаются заявители, зарегистрировавшиеся на сайте ЭТП, представившие заявки на участие в торгах электронном виде и прилагаемые к ним документы, подписанные ЭЦП (действительную на день представления заявки). К заявке на участие в торгах, прилагаются следующие документы: 1.выписку (для юр.лиц ЕГРЮЛ), (для ИП ЕГРИП) или нотариальную копию такой выписки; 2.копии документов, удостоверяющих личность (для физ. лица), надлежаще заверенный перевод на русский язык документов о гос. регистрации юр. лица или гос. регистрации физ. лица в качестве ИП в соответствии с законодательством соответствующего государства (для иностранного лица), 3.копию решения об одобрении или о совершении крупной сделки, при необходимости установленной законодательством РФ и (или) у</w:t>
            </w:r>
          </w:p>
        </w:tc>
      </w:tr>
      <w:tr w:rsidR="005822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дом, 59,8 кв.м. кадастровый номер 61:12:0000000:6178, расположенный по адресу: Ростовская область, г. Зерноград, ул. им. Чехова, д. 64/2, Земельный участок, 468 кв. м., кадастровый номер 61:12:0040229:3, расположенный по адресу Ростовская область, г. Зерногрул. им. Чехова, д. 64/2</w:t>
            </w:r>
          </w:p>
        </w:tc>
      </w:tr>
      <w:tr w:rsidR="005822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1110780,00</w:t>
            </w:r>
          </w:p>
        </w:tc>
      </w:tr>
      <w:tr w:rsidR="005822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822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55539,00</w:t>
            </w:r>
          </w:p>
        </w:tc>
      </w:tr>
      <w:tr w:rsidR="005822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822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822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Датой внесения задатка в безналичной форме считается дата зачисления денег на расчетный счет. В случае признания победителем торгов, задаток засчитывается в счет оплаты приобретенного имущества. Для участия в торгах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направить задаток на указанный счет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задатке.6.</w:t>
            </w:r>
            <w:r>
              <w:rPr>
                <w:rFonts w:cstheme="minorHAnsi"/>
                <w:sz w:val="24"/>
                <w:szCs w:val="24"/>
              </w:rPr>
              <w:tab/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Комиссия банка за перечисления задатка, обратно Заявителю задатка, входит в состав суммы возвращаемого задатка при его возврате, и устанавливается в соответствии с тарифами кредитной организации.</w:t>
            </w:r>
          </w:p>
        </w:tc>
      </w:tr>
      <w:tr w:rsidR="0058221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8221B" w:rsidRDefault="0058221B" w:rsidP="0058221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Шидлаускас Елена Александровна Счет получателя: 42301810452092417292 Банк получателя: ПАО "Сбербанк России" №5221/0328 БИК банка получателя: 046015602 Кор/счет банка: 30101810600000000602 ИНН банка получателя: 7707083893 Назначение платежа: "Задаток на участие в торгах Шидлаускас Е.А. по лоту №...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8221B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21FF9-05F6-4DB1-ADA9-9E7040E45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831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2021-03-10T14:36:00Z</dcterms:created>
  <dcterms:modified xsi:type="dcterms:W3CDTF">2021-03-10T14:36:00Z</dcterms:modified>
</cp:coreProperties>
</file>