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09CA">
        <w:rPr>
          <w:b/>
          <w:sz w:val="24"/>
          <w:szCs w:val="24"/>
        </w:rPr>
        <w:t>2793</w:t>
      </w:r>
      <w:r w:rsidR="00424B57">
        <w:rPr>
          <w:b/>
          <w:sz w:val="24"/>
          <w:szCs w:val="24"/>
        </w:rPr>
        <w:t>.</w:t>
      </w:r>
    </w:p>
    <w:p w:rsidR="00320475" w:rsidRPr="00320475" w:rsidRDefault="001F09C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F09CA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F09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F09CA">
        <w:rPr>
          <w:sz w:val="24"/>
          <w:szCs w:val="24"/>
        </w:rPr>
        <w:t>АО0002793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F09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F09CA">
        <w:rPr>
          <w:sz w:val="24"/>
          <w:szCs w:val="24"/>
        </w:rPr>
        <w:t>Шидлаускас Елена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F09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F09CA">
        <w:rPr>
          <w:sz w:val="24"/>
          <w:szCs w:val="24"/>
        </w:rPr>
        <w:t>АО0002793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09C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F09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F09CA">
              <w:rPr>
                <w:sz w:val="24"/>
                <w:szCs w:val="24"/>
              </w:rPr>
              <w:t>Шидлаускас Елена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0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Шидлаускас Елена Александровна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F09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F09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9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0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11:55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0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11:56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09C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11:56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А53-27253/2019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16.11.2020 по делу №А53-27253/2019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611101142408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09CA" w:rsidRDefault="001F09C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 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59,8 кв.м. кадастровый номер 61:12:0000000:6178, расположенный по адресу: Ростовская область, г. Зерноград, ул. им. Чехова, д. 64/2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1015200,00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50760,00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Шидлаускас Елена Александровна Счет получателя: 42301810452092417292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Шидлаускас Е.А. по лоту №...".</w:t>
            </w:r>
          </w:p>
        </w:tc>
      </w:tr>
    </w:tbl>
    <w:p w:rsidR="001F09C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1F09C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468 кв. м., кадастровый номер 61:12:0040229:3, расположенный по адресу Ростовская область, г. Зерноград, ул. им. Чехова, д. 64/2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219000,00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10950,00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1F0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09CA" w:rsidRDefault="001F09CA" w:rsidP="001F0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Шидлаускас Елена Александровна Счет получателя: 42301810452092417292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Шидлаускас Е.А. по лоту №...".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09CA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54EB2-0B53-4CA7-963A-40AD289E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1464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2021-01-27T11:42:00Z</dcterms:created>
  <dcterms:modified xsi:type="dcterms:W3CDTF">2021-01-27T11:43:00Z</dcterms:modified>
</cp:coreProperties>
</file>