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DCD" w:rsidRDefault="0020620D" w:rsidP="00F000F2">
      <w:pPr>
        <w:contextualSpacing/>
        <w:jc w:val="center"/>
        <w:rPr>
          <w:b/>
          <w:sz w:val="24"/>
          <w:szCs w:val="24"/>
          <w:lang w:val="en-US"/>
        </w:rPr>
      </w:pPr>
      <w:bookmarkStart w:id="0" w:name="_GoBack"/>
      <w:bookmarkEnd w:id="0"/>
      <w:r w:rsidRPr="00334D8D">
        <w:rPr>
          <w:b/>
          <w:sz w:val="24"/>
          <w:szCs w:val="24"/>
        </w:rPr>
        <w:t>Извещение о проведении торгов</w:t>
      </w:r>
      <w:r w:rsidR="000002F3">
        <w:rPr>
          <w:b/>
          <w:sz w:val="24"/>
          <w:szCs w:val="24"/>
        </w:rPr>
        <w:t xml:space="preserve"> № </w:t>
      </w:r>
      <w:bookmarkStart w:id="1" w:name="НомерИзвещение"/>
      <w:bookmarkEnd w:id="1"/>
      <w:r w:rsidR="00407412">
        <w:rPr>
          <w:b/>
          <w:sz w:val="24"/>
          <w:szCs w:val="24"/>
        </w:rPr>
        <w:t>2789</w:t>
      </w:r>
      <w:r w:rsidR="00424B57">
        <w:rPr>
          <w:b/>
          <w:sz w:val="24"/>
          <w:szCs w:val="24"/>
        </w:rPr>
        <w:t>.</w:t>
      </w:r>
    </w:p>
    <w:p w:rsidR="00320475" w:rsidRPr="00320475" w:rsidRDefault="00407412" w:rsidP="00320475">
      <w:pPr>
        <w:contextualSpacing/>
        <w:rPr>
          <w:b/>
          <w:sz w:val="24"/>
          <w:szCs w:val="24"/>
          <w:lang w:val="en-US"/>
        </w:rPr>
      </w:pPr>
      <w:bookmarkStart w:id="2" w:name="Текущая_дата"/>
      <w:bookmarkEnd w:id="2"/>
      <w:r>
        <w:rPr>
          <w:b/>
          <w:sz w:val="24"/>
          <w:szCs w:val="24"/>
          <w:lang w:val="en-US"/>
        </w:rPr>
        <w:t>13.01.2021</w:t>
      </w:r>
    </w:p>
    <w:p w:rsidR="0020620D" w:rsidRPr="00334D8D" w:rsidRDefault="0020620D" w:rsidP="00F000F2">
      <w:pPr>
        <w:contextualSpacing/>
        <w:rPr>
          <w:sz w:val="24"/>
          <w:szCs w:val="24"/>
        </w:rPr>
      </w:pPr>
      <w:r w:rsidRPr="00334D8D">
        <w:rPr>
          <w:sz w:val="24"/>
          <w:szCs w:val="24"/>
        </w:rPr>
        <w:t xml:space="preserve">Я, </w:t>
      </w:r>
      <w:bookmarkStart w:id="3" w:name="ФИО"/>
      <w:bookmarkEnd w:id="3"/>
      <w:r w:rsidR="00407412">
        <w:rPr>
          <w:sz w:val="24"/>
          <w:szCs w:val="24"/>
        </w:rPr>
        <w:t>Лях  Виктор Игоревич</w:t>
      </w:r>
      <w:r w:rsidR="00AD0D96">
        <w:rPr>
          <w:sz w:val="24"/>
          <w:szCs w:val="24"/>
        </w:rPr>
        <w:t xml:space="preserve"> </w:t>
      </w:r>
      <w:r w:rsidRPr="00334D8D">
        <w:rPr>
          <w:sz w:val="24"/>
          <w:szCs w:val="24"/>
        </w:rPr>
        <w:t>, публикую</w:t>
      </w:r>
      <w:r w:rsidR="00AD0D96">
        <w:rPr>
          <w:sz w:val="24"/>
          <w:szCs w:val="24"/>
        </w:rPr>
        <w:t xml:space="preserve"> </w:t>
      </w:r>
      <w:r w:rsidRPr="00334D8D">
        <w:rPr>
          <w:sz w:val="24"/>
          <w:szCs w:val="24"/>
        </w:rPr>
        <w:t xml:space="preserve"> </w:t>
      </w:r>
      <w:bookmarkStart w:id="4" w:name="ВидАукцион_ИП"/>
      <w:bookmarkEnd w:id="4"/>
      <w:r w:rsidR="00407412">
        <w:rPr>
          <w:sz w:val="24"/>
          <w:szCs w:val="24"/>
        </w:rPr>
        <w:t>открытый аукцион</w:t>
      </w:r>
    </w:p>
    <w:p w:rsidR="0020620D" w:rsidRPr="00334D8D" w:rsidRDefault="0020620D" w:rsidP="00F000F2">
      <w:pPr>
        <w:contextualSpacing/>
        <w:rPr>
          <w:sz w:val="24"/>
          <w:szCs w:val="24"/>
        </w:rPr>
      </w:pPr>
      <w:r w:rsidRPr="00334D8D">
        <w:rPr>
          <w:sz w:val="24"/>
          <w:szCs w:val="24"/>
        </w:rPr>
        <w:t>№</w:t>
      </w:r>
      <w:r w:rsidR="00AD0D96">
        <w:rPr>
          <w:sz w:val="24"/>
          <w:szCs w:val="24"/>
        </w:rPr>
        <w:t xml:space="preserve"> </w:t>
      </w:r>
      <w:r w:rsidRPr="00334D8D">
        <w:rPr>
          <w:sz w:val="24"/>
          <w:szCs w:val="24"/>
        </w:rPr>
        <w:t xml:space="preserve"> </w:t>
      </w:r>
      <w:bookmarkStart w:id="5" w:name="НомерАукцион"/>
      <w:bookmarkEnd w:id="5"/>
      <w:r w:rsidR="00407412">
        <w:rPr>
          <w:sz w:val="24"/>
          <w:szCs w:val="24"/>
        </w:rPr>
        <w:t>АО0002789</w:t>
      </w:r>
    </w:p>
    <w:p w:rsidR="0020620D" w:rsidRPr="00224412" w:rsidRDefault="0020620D" w:rsidP="00F000F2">
      <w:pPr>
        <w:spacing w:line="240" w:lineRule="auto"/>
        <w:contextualSpacing/>
        <w:rPr>
          <w:sz w:val="24"/>
          <w:szCs w:val="24"/>
        </w:rPr>
      </w:pPr>
      <w:r w:rsidRPr="00334D8D">
        <w:rPr>
          <w:sz w:val="24"/>
          <w:szCs w:val="24"/>
        </w:rPr>
        <w:t xml:space="preserve">“Торги в форме </w:t>
      </w:r>
      <w:bookmarkStart w:id="6" w:name="ВидАукцион_РП"/>
      <w:bookmarkEnd w:id="6"/>
      <w:r w:rsidR="00407412">
        <w:rPr>
          <w:sz w:val="24"/>
          <w:szCs w:val="24"/>
        </w:rPr>
        <w:t>открытого аукциона</w:t>
      </w:r>
      <w:r w:rsidR="00AD0D96">
        <w:rPr>
          <w:sz w:val="24"/>
          <w:szCs w:val="24"/>
        </w:rPr>
        <w:t xml:space="preserve"> </w:t>
      </w:r>
      <w:r w:rsidR="00C31F76" w:rsidRPr="00334D8D">
        <w:rPr>
          <w:sz w:val="24"/>
          <w:szCs w:val="24"/>
        </w:rPr>
        <w:t xml:space="preserve">по продаже имущества </w:t>
      </w:r>
      <w:r w:rsidR="00A303F3">
        <w:rPr>
          <w:sz w:val="24"/>
          <w:szCs w:val="24"/>
        </w:rPr>
        <w:t xml:space="preserve">должника </w:t>
      </w:r>
      <w:bookmarkStart w:id="7" w:name="ПолнНаимДолжник"/>
      <w:bookmarkEnd w:id="7"/>
      <w:r w:rsidR="00407412">
        <w:rPr>
          <w:sz w:val="24"/>
          <w:szCs w:val="24"/>
        </w:rPr>
        <w:t>Кириллова  Инга Викторовна</w:t>
      </w:r>
      <w:r w:rsidRPr="00334D8D">
        <w:rPr>
          <w:sz w:val="24"/>
          <w:szCs w:val="24"/>
        </w:rPr>
        <w:t>”</w:t>
      </w:r>
      <w:r w:rsidR="00224412" w:rsidRPr="00224412">
        <w:rPr>
          <w:sz w:val="24"/>
          <w:szCs w:val="24"/>
        </w:rPr>
        <w:t>.</w:t>
      </w:r>
    </w:p>
    <w:p w:rsidR="00F02EA1" w:rsidRPr="00334D8D" w:rsidRDefault="00F02EA1" w:rsidP="00F000F2">
      <w:pPr>
        <w:spacing w:line="240" w:lineRule="auto"/>
        <w:contextualSpacing/>
        <w:rPr>
          <w:sz w:val="24"/>
          <w:szCs w:val="24"/>
        </w:rPr>
      </w:pPr>
    </w:p>
    <w:p w:rsidR="002B1D27" w:rsidRPr="00F000F2" w:rsidRDefault="002B1D27" w:rsidP="00F000F2">
      <w:pPr>
        <w:pStyle w:val="a3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F000F2">
        <w:rPr>
          <w:b/>
          <w:sz w:val="24"/>
          <w:szCs w:val="24"/>
        </w:rPr>
        <w:t xml:space="preserve">Информация о/об </w:t>
      </w:r>
      <w:bookmarkStart w:id="8" w:name="ВидАукцион_ПП"/>
      <w:bookmarkEnd w:id="8"/>
      <w:r w:rsidR="00407412">
        <w:rPr>
          <w:b/>
          <w:sz w:val="24"/>
          <w:szCs w:val="24"/>
        </w:rPr>
        <w:t>открытом аукционе</w:t>
      </w:r>
      <w:r w:rsidR="004878B7" w:rsidRPr="00F000F2">
        <w:rPr>
          <w:sz w:val="24"/>
          <w:szCs w:val="24"/>
        </w:rPr>
        <w:t xml:space="preserve"> </w:t>
      </w:r>
      <w:r w:rsidRPr="004B7B60">
        <w:rPr>
          <w:b/>
          <w:sz w:val="24"/>
          <w:szCs w:val="24"/>
        </w:rPr>
        <w:t>№</w:t>
      </w:r>
      <w:r w:rsidRPr="00F000F2">
        <w:rPr>
          <w:sz w:val="24"/>
          <w:szCs w:val="24"/>
        </w:rPr>
        <w:t xml:space="preserve"> </w:t>
      </w:r>
      <w:bookmarkStart w:id="9" w:name="НомерАукцион_1"/>
      <w:bookmarkEnd w:id="9"/>
      <w:r w:rsidR="00407412">
        <w:rPr>
          <w:sz w:val="24"/>
          <w:szCs w:val="24"/>
        </w:rPr>
        <w:t>АО0002789</w:t>
      </w:r>
      <w:r w:rsidR="00224412">
        <w:rPr>
          <w:sz w:val="24"/>
          <w:szCs w:val="24"/>
          <w:lang w:val="en-US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76"/>
        <w:gridCol w:w="7806"/>
      </w:tblGrid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34D8D">
              <w:rPr>
                <w:b/>
                <w:sz w:val="24"/>
                <w:szCs w:val="24"/>
              </w:rPr>
              <w:t>Поля</w:t>
            </w:r>
          </w:p>
        </w:tc>
        <w:tc>
          <w:tcPr>
            <w:tcW w:w="12049" w:type="dxa"/>
          </w:tcPr>
          <w:p w:rsidR="002B1D27" w:rsidRPr="00334D8D" w:rsidRDefault="002B1D27" w:rsidP="00F000F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34D8D">
              <w:rPr>
                <w:b/>
                <w:sz w:val="24"/>
                <w:szCs w:val="24"/>
              </w:rPr>
              <w:t>Вставка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Форма представления предложений о цене</w:t>
            </w:r>
          </w:p>
        </w:tc>
        <w:tc>
          <w:tcPr>
            <w:tcW w:w="12049" w:type="dxa"/>
          </w:tcPr>
          <w:p w:rsidR="002B1D27" w:rsidRPr="00334D8D" w:rsidRDefault="00407412" w:rsidP="00F000F2">
            <w:pPr>
              <w:contextualSpacing/>
              <w:rPr>
                <w:sz w:val="24"/>
                <w:szCs w:val="24"/>
              </w:rPr>
            </w:pPr>
            <w:bookmarkStart w:id="10" w:name="ФормаПредставление"/>
            <w:bookmarkEnd w:id="10"/>
            <w:r>
              <w:rPr>
                <w:sz w:val="24"/>
                <w:szCs w:val="24"/>
              </w:rPr>
              <w:t>Открытая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049" w:type="dxa"/>
          </w:tcPr>
          <w:p w:rsidR="002B1D27" w:rsidRPr="00224412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 xml:space="preserve">Торги в форме </w:t>
            </w:r>
            <w:bookmarkStart w:id="11" w:name="ВидАукцион_РП_1"/>
            <w:bookmarkEnd w:id="11"/>
            <w:r w:rsidR="00407412">
              <w:rPr>
                <w:sz w:val="24"/>
                <w:szCs w:val="24"/>
              </w:rPr>
              <w:t>открытого аукциона</w:t>
            </w:r>
            <w:r w:rsidR="004878B7">
              <w:rPr>
                <w:sz w:val="24"/>
                <w:szCs w:val="24"/>
              </w:rPr>
              <w:t xml:space="preserve"> </w:t>
            </w:r>
            <w:r w:rsidRPr="00334D8D">
              <w:rPr>
                <w:sz w:val="24"/>
                <w:szCs w:val="24"/>
              </w:rPr>
              <w:t>по продаже имущества</w:t>
            </w:r>
            <w:r w:rsidR="004878B7">
              <w:rPr>
                <w:sz w:val="24"/>
                <w:szCs w:val="24"/>
              </w:rPr>
              <w:t xml:space="preserve">  </w:t>
            </w:r>
            <w:bookmarkStart w:id="12" w:name="СокрНаимДолжник"/>
            <w:bookmarkEnd w:id="12"/>
            <w:r w:rsidR="00407412">
              <w:rPr>
                <w:sz w:val="24"/>
                <w:szCs w:val="24"/>
              </w:rPr>
              <w:t>Кириллова  Инга Викторовна</w:t>
            </w:r>
            <w:r w:rsidR="00224412" w:rsidRPr="00224412">
              <w:rPr>
                <w:sz w:val="24"/>
                <w:szCs w:val="24"/>
              </w:rPr>
              <w:t>.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Дополнительные сведения</w:t>
            </w:r>
          </w:p>
        </w:tc>
        <w:tc>
          <w:tcPr>
            <w:tcW w:w="12049" w:type="dxa"/>
          </w:tcPr>
          <w:p w:rsidR="002B1D27" w:rsidRPr="00224412" w:rsidRDefault="00407412" w:rsidP="00F000F2">
            <w:pPr>
              <w:contextualSpacing/>
              <w:rPr>
                <w:sz w:val="24"/>
                <w:szCs w:val="24"/>
                <w:lang w:val="en-US"/>
              </w:rPr>
            </w:pPr>
            <w:bookmarkStart w:id="13" w:name="ДопСведение"/>
            <w:bookmarkEnd w:id="13"/>
            <w:r>
              <w:rPr>
                <w:sz w:val="24"/>
                <w:szCs w:val="24"/>
                <w:lang w:val="en-US"/>
              </w:rPr>
              <w:t>Должник Кириллова Инга Викторовна</w:t>
            </w:r>
            <w:r w:rsidR="00224412">
              <w:rPr>
                <w:sz w:val="24"/>
                <w:szCs w:val="24"/>
                <w:lang w:val="en-US"/>
              </w:rPr>
              <w:t>.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Определение победителя торгов</w:t>
            </w:r>
          </w:p>
        </w:tc>
        <w:tc>
          <w:tcPr>
            <w:tcW w:w="12049" w:type="dxa"/>
          </w:tcPr>
          <w:p w:rsidR="002B1D27" w:rsidRPr="00224412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Победителем электронных торгов по продаже имущества должника посредством</w:t>
            </w:r>
            <w:r w:rsidR="004878B7">
              <w:rPr>
                <w:sz w:val="24"/>
                <w:szCs w:val="24"/>
              </w:rPr>
              <w:t xml:space="preserve"> </w:t>
            </w:r>
            <w:r w:rsidRPr="00334D8D">
              <w:rPr>
                <w:sz w:val="24"/>
                <w:szCs w:val="24"/>
              </w:rPr>
              <w:t xml:space="preserve"> </w:t>
            </w:r>
            <w:bookmarkStart w:id="14" w:name="ВидАукцион_РП_2"/>
            <w:bookmarkEnd w:id="14"/>
            <w:r w:rsidR="00407412">
              <w:rPr>
                <w:sz w:val="24"/>
                <w:szCs w:val="24"/>
              </w:rPr>
              <w:t>открытого аукциона</w:t>
            </w:r>
            <w:r w:rsidR="004878B7">
              <w:rPr>
                <w:sz w:val="24"/>
                <w:szCs w:val="24"/>
              </w:rPr>
              <w:t xml:space="preserve"> </w:t>
            </w:r>
            <w:r w:rsidR="00DA0BD2" w:rsidRPr="00334D8D">
              <w:rPr>
                <w:sz w:val="24"/>
                <w:szCs w:val="24"/>
              </w:rPr>
              <w:t xml:space="preserve">признается участник открытых торгов, который </w:t>
            </w:r>
            <w:bookmarkStart w:id="15" w:name="ФормаОпределение"/>
            <w:bookmarkEnd w:id="15"/>
            <w:r w:rsidR="00407412">
              <w:rPr>
                <w:sz w:val="24"/>
                <w:szCs w:val="24"/>
              </w:rPr>
              <w:t>предложил наибольшую цену за выставленное организатором торгов имущество должника</w:t>
            </w:r>
            <w:r w:rsidR="00224412" w:rsidRPr="00224412">
              <w:rPr>
                <w:sz w:val="24"/>
                <w:szCs w:val="24"/>
              </w:rPr>
              <w:t>.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Порядок представления заявок на участие в торгах</w:t>
            </w:r>
          </w:p>
        </w:tc>
        <w:tc>
          <w:tcPr>
            <w:tcW w:w="12049" w:type="dxa"/>
          </w:tcPr>
          <w:p w:rsidR="002B1D27" w:rsidRPr="00334D8D" w:rsidRDefault="002B1D27" w:rsidP="00F000F2">
            <w:pPr>
              <w:contextualSpacing/>
              <w:rPr>
                <w:b/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[</w:t>
            </w:r>
            <w:r w:rsidR="002A4ADA" w:rsidRPr="00334D8D">
              <w:rPr>
                <w:sz w:val="24"/>
                <w:szCs w:val="24"/>
              </w:rPr>
              <w:t>Подача заявок</w:t>
            </w:r>
            <w:r w:rsidRPr="00334D8D">
              <w:rPr>
                <w:sz w:val="24"/>
                <w:szCs w:val="24"/>
              </w:rPr>
              <w:t xml:space="preserve"> </w:t>
            </w:r>
            <w:r w:rsidR="002A4ADA" w:rsidRPr="00334D8D">
              <w:rPr>
                <w:sz w:val="24"/>
                <w:szCs w:val="24"/>
              </w:rPr>
              <w:t xml:space="preserve">на </w:t>
            </w:r>
            <w:r w:rsidRPr="00334D8D">
              <w:rPr>
                <w:sz w:val="24"/>
                <w:szCs w:val="24"/>
              </w:rPr>
              <w:t>участие в торг</w:t>
            </w:r>
            <w:r w:rsidR="002A4ADA" w:rsidRPr="00334D8D">
              <w:rPr>
                <w:sz w:val="24"/>
                <w:szCs w:val="24"/>
              </w:rPr>
              <w:t>ах производится в электронной форме</w:t>
            </w:r>
            <w:r w:rsidRPr="00334D8D">
              <w:rPr>
                <w:sz w:val="24"/>
                <w:szCs w:val="24"/>
              </w:rPr>
              <w:t xml:space="preserve"> на сайте в сети Интернет по адресу: </w:t>
            </w:r>
            <w:hyperlink r:id="rId7" w:history="1">
              <w:r w:rsidRPr="00334D8D">
                <w:rPr>
                  <w:rStyle w:val="a4"/>
                  <w:color w:val="auto"/>
                  <w:sz w:val="24"/>
                  <w:szCs w:val="24"/>
                  <w:lang w:val="en-US"/>
                </w:rPr>
                <w:t>http</w:t>
              </w:r>
              <w:r w:rsidRPr="00334D8D">
                <w:rPr>
                  <w:rStyle w:val="a4"/>
                  <w:color w:val="auto"/>
                  <w:sz w:val="24"/>
                  <w:szCs w:val="24"/>
                </w:rPr>
                <w:t>://</w:t>
              </w:r>
              <w:r w:rsidRPr="00334D8D">
                <w:rPr>
                  <w:rStyle w:val="a4"/>
                  <w:color w:val="auto"/>
                  <w:sz w:val="24"/>
                  <w:szCs w:val="24"/>
                  <w:lang w:val="en-US"/>
                </w:rPr>
                <w:t>eurtp</w:t>
              </w:r>
              <w:r w:rsidRPr="00334D8D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334D8D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  <w:r w:rsidRPr="00334D8D">
                <w:rPr>
                  <w:rStyle w:val="a4"/>
                  <w:color w:val="auto"/>
                  <w:sz w:val="24"/>
                  <w:szCs w:val="24"/>
                </w:rPr>
                <w:t>/</w:t>
              </w:r>
            </w:hyperlink>
            <w:r w:rsidRPr="00334D8D">
              <w:rPr>
                <w:sz w:val="24"/>
                <w:szCs w:val="24"/>
              </w:rPr>
              <w:t>]</w:t>
            </w:r>
          </w:p>
        </w:tc>
      </w:tr>
      <w:tr w:rsidR="002B1D27" w:rsidRPr="00334D8D" w:rsidTr="00E3311F">
        <w:trPr>
          <w:trHeight w:val="690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Дата начала приема заявок на участие</w:t>
            </w:r>
          </w:p>
        </w:tc>
        <w:tc>
          <w:tcPr>
            <w:tcW w:w="12049" w:type="dxa"/>
          </w:tcPr>
          <w:p w:rsidR="002B1D27" w:rsidRPr="00224412" w:rsidRDefault="00407412" w:rsidP="00F000F2">
            <w:pPr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bookmarkStart w:id="16" w:name="ДатаНачПриемЗаявки_ддммгг"/>
            <w:bookmarkEnd w:id="16"/>
            <w:r>
              <w:rPr>
                <w:rFonts w:cstheme="minorHAnsi"/>
                <w:sz w:val="24"/>
                <w:szCs w:val="24"/>
              </w:rPr>
              <w:t>01.12.2020</w:t>
            </w:r>
            <w:r w:rsidR="004878B7">
              <w:rPr>
                <w:rFonts w:cstheme="minorHAnsi"/>
                <w:sz w:val="24"/>
                <w:szCs w:val="24"/>
              </w:rPr>
              <w:t xml:space="preserve"> </w:t>
            </w:r>
            <w:r w:rsidR="002B1D27" w:rsidRPr="00A303F3">
              <w:rPr>
                <w:rFonts w:cstheme="minorHAnsi"/>
                <w:sz w:val="24"/>
                <w:szCs w:val="24"/>
              </w:rPr>
              <w:t xml:space="preserve">года в </w:t>
            </w:r>
            <w:bookmarkStart w:id="17" w:name="ВремяНачПриемЗаявки_ччмм"/>
            <w:bookmarkEnd w:id="17"/>
            <w:r>
              <w:rPr>
                <w:rFonts w:cstheme="minorHAnsi"/>
                <w:sz w:val="24"/>
                <w:szCs w:val="24"/>
              </w:rPr>
              <w:t>9:00</w:t>
            </w:r>
          </w:p>
        </w:tc>
      </w:tr>
      <w:tr w:rsidR="002B1D27" w:rsidRPr="00334D8D" w:rsidTr="00E3311F">
        <w:trPr>
          <w:trHeight w:val="135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Дата окончания приема заявок на участие</w:t>
            </w:r>
          </w:p>
        </w:tc>
        <w:tc>
          <w:tcPr>
            <w:tcW w:w="12049" w:type="dxa"/>
          </w:tcPr>
          <w:p w:rsidR="002B1D27" w:rsidRPr="00224412" w:rsidRDefault="00407412" w:rsidP="00F000F2">
            <w:pPr>
              <w:contextualSpacing/>
              <w:rPr>
                <w:sz w:val="24"/>
                <w:szCs w:val="24"/>
                <w:lang w:val="en-US"/>
              </w:rPr>
            </w:pPr>
            <w:bookmarkStart w:id="18" w:name="ДатаКонПриемЗаявки_ддммгг"/>
            <w:bookmarkEnd w:id="18"/>
            <w:r>
              <w:rPr>
                <w:sz w:val="24"/>
                <w:szCs w:val="24"/>
              </w:rPr>
              <w:t>13.01.2021</w:t>
            </w:r>
            <w:r w:rsidR="004878B7">
              <w:rPr>
                <w:sz w:val="24"/>
                <w:szCs w:val="24"/>
              </w:rPr>
              <w:t xml:space="preserve"> года в </w:t>
            </w:r>
            <w:bookmarkStart w:id="19" w:name="ВремяКонПриемЗаявки_ччмм"/>
            <w:bookmarkEnd w:id="19"/>
            <w:r>
              <w:rPr>
                <w:sz w:val="24"/>
                <w:szCs w:val="24"/>
              </w:rPr>
              <w:t>18:00</w:t>
            </w:r>
          </w:p>
        </w:tc>
      </w:tr>
      <w:tr w:rsidR="002B1D27" w:rsidRPr="00334D8D" w:rsidTr="00E3311F">
        <w:trPr>
          <w:trHeight w:val="150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rFonts w:cstheme="minorHAnsi"/>
                <w:sz w:val="24"/>
                <w:szCs w:val="24"/>
              </w:rPr>
              <w:t>Дата публикации сообщения о проведении открытых торгов в официальном издании</w:t>
            </w:r>
          </w:p>
        </w:tc>
        <w:tc>
          <w:tcPr>
            <w:tcW w:w="12049" w:type="dxa"/>
          </w:tcPr>
          <w:p w:rsidR="002B1D27" w:rsidRPr="00224412" w:rsidRDefault="00407412" w:rsidP="00F000F2">
            <w:pPr>
              <w:contextualSpacing/>
              <w:rPr>
                <w:sz w:val="24"/>
                <w:szCs w:val="24"/>
                <w:lang w:val="en-US"/>
              </w:rPr>
            </w:pPr>
            <w:bookmarkStart w:id="20" w:name="ДатаПубСМИ_ддммгг"/>
            <w:bookmarkEnd w:id="20"/>
            <w:r>
              <w:rPr>
                <w:sz w:val="24"/>
                <w:szCs w:val="24"/>
              </w:rPr>
              <w:t>30.11.2020</w:t>
            </w:r>
            <w:r w:rsidR="004878B7">
              <w:rPr>
                <w:sz w:val="24"/>
                <w:szCs w:val="24"/>
              </w:rPr>
              <w:t xml:space="preserve"> года в </w:t>
            </w:r>
            <w:bookmarkStart w:id="21" w:name="ВремяПубСМИ_ччмм"/>
            <w:bookmarkEnd w:id="21"/>
            <w:r>
              <w:rPr>
                <w:sz w:val="24"/>
                <w:szCs w:val="24"/>
              </w:rPr>
              <w:t>13:06</w:t>
            </w:r>
          </w:p>
        </w:tc>
      </w:tr>
      <w:tr w:rsidR="002B1D27" w:rsidRPr="00334D8D" w:rsidTr="00E3311F">
        <w:trPr>
          <w:trHeight w:val="119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rFonts w:cstheme="minorHAnsi"/>
                <w:sz w:val="24"/>
                <w:szCs w:val="24"/>
              </w:rPr>
              <w:t>Дата публикации в печатном органе по месту нахождения должника</w:t>
            </w:r>
            <w:r w:rsidRPr="00334D8D">
              <w:rPr>
                <w:rStyle w:val="apple-converted-space"/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12049" w:type="dxa"/>
          </w:tcPr>
          <w:p w:rsidR="002B1D27" w:rsidRPr="00224412" w:rsidRDefault="00407412" w:rsidP="00F000F2">
            <w:pPr>
              <w:contextualSpacing/>
              <w:rPr>
                <w:sz w:val="24"/>
                <w:szCs w:val="24"/>
                <w:lang w:val="en-US"/>
              </w:rPr>
            </w:pPr>
            <w:bookmarkStart w:id="22" w:name="ДатаПубОрган_ддммгг"/>
            <w:bookmarkEnd w:id="22"/>
            <w:r>
              <w:rPr>
                <w:sz w:val="24"/>
                <w:szCs w:val="24"/>
              </w:rPr>
              <w:t>30.11.2020</w:t>
            </w:r>
            <w:r w:rsidR="004878B7">
              <w:rPr>
                <w:sz w:val="24"/>
                <w:szCs w:val="24"/>
              </w:rPr>
              <w:t xml:space="preserve"> года в </w:t>
            </w:r>
            <w:bookmarkStart w:id="23" w:name="ВремяПубОрган_ччмм"/>
            <w:bookmarkEnd w:id="23"/>
            <w:r>
              <w:rPr>
                <w:sz w:val="24"/>
                <w:szCs w:val="24"/>
              </w:rPr>
              <w:t>13:06</w:t>
            </w:r>
          </w:p>
        </w:tc>
      </w:tr>
      <w:tr w:rsidR="002B1D27" w:rsidRPr="00334D8D" w:rsidTr="00E3311F">
        <w:trPr>
          <w:trHeight w:val="135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rFonts w:cstheme="minorHAnsi"/>
                <w:sz w:val="24"/>
                <w:szCs w:val="24"/>
              </w:rPr>
              <w:t>Дата размещения сообщения в Едином федеральном реестре сведений о банкротстве</w:t>
            </w:r>
          </w:p>
        </w:tc>
        <w:tc>
          <w:tcPr>
            <w:tcW w:w="12049" w:type="dxa"/>
          </w:tcPr>
          <w:p w:rsidR="002B1D27" w:rsidRPr="00334D8D" w:rsidRDefault="00407412" w:rsidP="00F000F2">
            <w:pPr>
              <w:contextualSpacing/>
              <w:rPr>
                <w:sz w:val="24"/>
                <w:szCs w:val="24"/>
              </w:rPr>
            </w:pPr>
            <w:bookmarkStart w:id="24" w:name="ДатаПубРеестр_ддммгг"/>
            <w:bookmarkEnd w:id="24"/>
            <w:r>
              <w:rPr>
                <w:sz w:val="24"/>
                <w:szCs w:val="24"/>
              </w:rPr>
              <w:t>30.11.2020</w:t>
            </w:r>
            <w:r w:rsidR="004878B7">
              <w:rPr>
                <w:sz w:val="24"/>
                <w:szCs w:val="24"/>
              </w:rPr>
              <w:t xml:space="preserve"> года в </w:t>
            </w:r>
            <w:bookmarkStart w:id="25" w:name="ВремяПубРеестр_ччмм"/>
            <w:bookmarkEnd w:id="25"/>
            <w:r>
              <w:rPr>
                <w:sz w:val="24"/>
                <w:szCs w:val="24"/>
              </w:rPr>
              <w:t>13:07</w:t>
            </w:r>
          </w:p>
        </w:tc>
      </w:tr>
    </w:tbl>
    <w:p w:rsidR="00E3311F" w:rsidRDefault="00E3311F" w:rsidP="00F000F2">
      <w:pPr>
        <w:ind w:firstLine="708"/>
        <w:contextualSpacing/>
        <w:rPr>
          <w:sz w:val="24"/>
          <w:szCs w:val="24"/>
          <w:lang w:val="en-US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Организатор торгов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407412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407412" w:rsidRDefault="00407412" w:rsidP="0040741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6" w:name="ОрганизаторТорги"/>
            <w:bookmarkEnd w:id="26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5341" w:type="dxa"/>
          </w:tcPr>
          <w:p w:rsidR="00407412" w:rsidRDefault="00407412" w:rsidP="0040741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Лях  Виктор Игоревич</w:t>
            </w:r>
          </w:p>
        </w:tc>
      </w:tr>
      <w:tr w:rsidR="00407412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407412" w:rsidRDefault="00407412" w:rsidP="0040741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5341" w:type="dxa"/>
          </w:tcPr>
          <w:p w:rsidR="00407412" w:rsidRDefault="00407412" w:rsidP="0040741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616509099250</w:t>
            </w:r>
          </w:p>
        </w:tc>
      </w:tr>
    </w:tbl>
    <w:p w:rsidR="008D4253" w:rsidRDefault="008D4253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Арбитражный управляющий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407412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407412" w:rsidRDefault="00407412" w:rsidP="0040741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7" w:name="Арбитр"/>
            <w:bookmarkEnd w:id="27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5341" w:type="dxa"/>
          </w:tcPr>
          <w:p w:rsidR="00407412" w:rsidRDefault="00407412" w:rsidP="0040741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Лях Виктор Игоревич</w:t>
            </w:r>
          </w:p>
        </w:tc>
      </w:tr>
      <w:tr w:rsidR="00407412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407412" w:rsidRDefault="00407412" w:rsidP="0040741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5341" w:type="dxa"/>
          </w:tcPr>
          <w:p w:rsidR="00407412" w:rsidRDefault="00407412" w:rsidP="0040741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407412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407412" w:rsidRDefault="00407412" w:rsidP="0040741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СРО</w:t>
            </w:r>
          </w:p>
        </w:tc>
        <w:tc>
          <w:tcPr>
            <w:tcW w:w="5341" w:type="dxa"/>
          </w:tcPr>
          <w:p w:rsidR="00407412" w:rsidRDefault="00407412" w:rsidP="0040741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407412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407412" w:rsidRDefault="00407412" w:rsidP="0040741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номер ФРС</w:t>
            </w:r>
          </w:p>
        </w:tc>
        <w:tc>
          <w:tcPr>
            <w:tcW w:w="5341" w:type="dxa"/>
          </w:tcPr>
          <w:p w:rsidR="00407412" w:rsidRDefault="00407412" w:rsidP="0040741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</w:p>
        </w:tc>
      </w:tr>
    </w:tbl>
    <w:p w:rsidR="00E3311F" w:rsidRDefault="00E3311F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Сведения о судебном деле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407412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407412" w:rsidRDefault="00407412" w:rsidP="0040741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8" w:name="Суд"/>
            <w:bookmarkEnd w:id="28"/>
            <w:r>
              <w:rPr>
                <w:sz w:val="24"/>
                <w:szCs w:val="24"/>
              </w:rPr>
              <w:lastRenderedPageBreak/>
              <w:t>Наименование арбитражного суда</w:t>
            </w:r>
          </w:p>
        </w:tc>
        <w:tc>
          <w:tcPr>
            <w:tcW w:w="5341" w:type="dxa"/>
          </w:tcPr>
          <w:p w:rsidR="00407412" w:rsidRDefault="00407412" w:rsidP="0040741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Арбитражный суд Ростовской области</w:t>
            </w:r>
          </w:p>
        </w:tc>
      </w:tr>
      <w:tr w:rsidR="00407412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407412" w:rsidRDefault="00407412" w:rsidP="0040741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дела о банкротстве</w:t>
            </w:r>
          </w:p>
        </w:tc>
        <w:tc>
          <w:tcPr>
            <w:tcW w:w="5341" w:type="dxa"/>
          </w:tcPr>
          <w:p w:rsidR="00407412" w:rsidRDefault="00407412" w:rsidP="0040741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А53-21522/2019</w:t>
            </w:r>
          </w:p>
        </w:tc>
      </w:tr>
      <w:tr w:rsidR="00407412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407412" w:rsidRDefault="00407412" w:rsidP="0040741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для проведения торгов</w:t>
            </w:r>
          </w:p>
        </w:tc>
        <w:tc>
          <w:tcPr>
            <w:tcW w:w="5341" w:type="dxa"/>
          </w:tcPr>
          <w:p w:rsidR="00407412" w:rsidRDefault="00407412" w:rsidP="0040741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Арбитражного суда Ростовской области от 16.10.2020 по делу №А53-21522/2019</w:t>
            </w:r>
          </w:p>
        </w:tc>
      </w:tr>
    </w:tbl>
    <w:p w:rsidR="00E3311F" w:rsidRDefault="00E3311F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Информация о должнике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407412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407412" w:rsidRDefault="00407412" w:rsidP="0040741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9" w:name="Должник"/>
            <w:bookmarkEnd w:id="29"/>
            <w:r>
              <w:rPr>
                <w:sz w:val="24"/>
                <w:szCs w:val="24"/>
              </w:rPr>
              <w:t>Тип должника</w:t>
            </w:r>
          </w:p>
        </w:tc>
        <w:tc>
          <w:tcPr>
            <w:tcW w:w="5341" w:type="dxa"/>
          </w:tcPr>
          <w:p w:rsidR="00407412" w:rsidRDefault="00407412" w:rsidP="0040741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</w:t>
            </w:r>
          </w:p>
        </w:tc>
      </w:tr>
      <w:tr w:rsidR="00407412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407412" w:rsidRDefault="00407412" w:rsidP="0040741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5341" w:type="dxa"/>
          </w:tcPr>
          <w:p w:rsidR="00407412" w:rsidRDefault="00407412" w:rsidP="0040741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Кириллова  Инга Викторовна</w:t>
            </w:r>
          </w:p>
        </w:tc>
      </w:tr>
      <w:tr w:rsidR="00407412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407412" w:rsidRDefault="00407412" w:rsidP="0040741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5341" w:type="dxa"/>
          </w:tcPr>
          <w:p w:rsidR="00407412" w:rsidRDefault="00407412" w:rsidP="0040741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616803672290</w:t>
            </w:r>
          </w:p>
        </w:tc>
      </w:tr>
      <w:tr w:rsidR="00407412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407412" w:rsidRDefault="00407412" w:rsidP="0040741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и срок заключения договора купли-продажи</w:t>
            </w:r>
          </w:p>
        </w:tc>
        <w:tc>
          <w:tcPr>
            <w:tcW w:w="5341" w:type="dxa"/>
          </w:tcPr>
          <w:p w:rsidR="00407412" w:rsidRDefault="00407412" w:rsidP="0040741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 торгов подписывает договор купли-продажи имущества с лицом, выигравшим торги не позднее пяти календарных дней с даты подписания протокола об итогах торгов.</w:t>
            </w:r>
          </w:p>
        </w:tc>
      </w:tr>
    </w:tbl>
    <w:p w:rsidR="00E3311F" w:rsidRDefault="00E3311F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Контактное лицо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407412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407412" w:rsidRDefault="00407412" w:rsidP="0040741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30" w:name="КонтактноеЛицо"/>
            <w:bookmarkEnd w:id="30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5341" w:type="dxa"/>
          </w:tcPr>
          <w:p w:rsidR="00407412" w:rsidRDefault="00407412" w:rsidP="0040741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Лях Виктор Игоревич</w:t>
            </w:r>
          </w:p>
        </w:tc>
      </w:tr>
      <w:tr w:rsidR="00407412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407412" w:rsidRDefault="00407412" w:rsidP="0040741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341" w:type="dxa"/>
          </w:tcPr>
          <w:p w:rsidR="00407412" w:rsidRDefault="00407412" w:rsidP="0040741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89612780705</w:t>
            </w:r>
          </w:p>
        </w:tc>
      </w:tr>
      <w:tr w:rsidR="00407412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407412" w:rsidRDefault="00407412" w:rsidP="0040741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341" w:type="dxa"/>
          </w:tcPr>
          <w:p w:rsidR="00407412" w:rsidRDefault="00407412" w:rsidP="0040741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levur1988@mail.ru</w:t>
            </w:r>
          </w:p>
        </w:tc>
      </w:tr>
    </w:tbl>
    <w:p w:rsidR="00E3311F" w:rsidRDefault="00E3311F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9232CC" w:rsidRPr="009232CC" w:rsidRDefault="008D4253" w:rsidP="009232CC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9232CC">
        <w:rPr>
          <w:b/>
          <w:sz w:val="24"/>
          <w:szCs w:val="24"/>
        </w:rPr>
        <w:t>Лоты</w:t>
      </w:r>
    </w:p>
    <w:p w:rsidR="00407412" w:rsidRDefault="00407412" w:rsidP="003B4192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bookmarkStart w:id="31" w:name="ЛотНазвание_1"/>
      <w:bookmarkEnd w:id="31"/>
      <w:r>
        <w:rPr>
          <w:rFonts w:cstheme="minorHAnsi"/>
          <w:sz w:val="24"/>
          <w:szCs w:val="24"/>
        </w:rPr>
        <w:t>Лот 1.</w:t>
      </w:r>
      <w:r w:rsidR="009C5856">
        <w:rPr>
          <w:rFonts w:cstheme="minorHAnsi"/>
          <w:sz w:val="24"/>
          <w:szCs w:val="24"/>
        </w:rPr>
        <w:t xml:space="preserve"> </w:t>
      </w:r>
      <w:bookmarkStart w:id="32" w:name="Лот_1"/>
      <w:bookmarkEnd w:id="32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407412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407412" w:rsidRDefault="00407412" w:rsidP="0040741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Наименование лота</w:t>
            </w:r>
          </w:p>
        </w:tc>
        <w:tc>
          <w:tcPr>
            <w:tcW w:w="5341" w:type="dxa"/>
          </w:tcPr>
          <w:p w:rsidR="00407412" w:rsidRDefault="00407412" w:rsidP="0040741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Реализация 1/5 доли в недвижимом имуществе Кирилловой И.В.</w:t>
            </w:r>
          </w:p>
        </w:tc>
      </w:tr>
      <w:tr w:rsidR="00407412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407412" w:rsidRDefault="00407412" w:rsidP="0040741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</w:tcPr>
          <w:p w:rsidR="00407412" w:rsidRDefault="00407412" w:rsidP="0040741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Заявки на участие в торгах оформляются в соответствии со ст.110, ст.139 №127- ФЗ"О несостоятельности (банкротстве)", требованиями Приказа Мнинэкономразвития РФ от 23.07.2015 №495, регламентом электронной площадки «Евразийская торговая площадка». К участию в торгах допускаются заявители, зарегистрировавшиеся на сайте ЭТП, представившие заявки на участие в торгах электронном виде и прилагаемые к ним документы, подписанные ЭЦП (действительную на день представления заявки). К заявке на участие в торгах, прилагаются следующие документы: 1.выписку (для юр.лиц ЕГРЮЛ), (для ИП ЕГРИП) или нотариальную копию такой выписки; 2.копии документов, удостоверяющих личность (для физ. лица), надлежаще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иностранного лица), 3.копию решения об одобрении или о совершении крупной сделки, при необходимости установленной законодательством РФ и (или) у</w:t>
            </w:r>
          </w:p>
        </w:tc>
      </w:tr>
      <w:tr w:rsidR="00407412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407412" w:rsidRDefault="00407412" w:rsidP="0040741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</w:tcPr>
          <w:p w:rsidR="00407412" w:rsidRDefault="00407412" w:rsidP="0040741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1\5 доля права собственности жилого помещения – квартиры, общей площадью 38,1 кв. м. Кадастровый номер: 23:40:0809011:251. Расположенной на 2 этаже 5-ти этажного жилого дома, по адресу: Россия, Краснодарский край, г. Геленджик, х. Бетта, тер. Д/О Бетта, д. 10, кв. 52.</w:t>
            </w:r>
          </w:p>
        </w:tc>
      </w:tr>
      <w:tr w:rsidR="00407412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407412" w:rsidRDefault="00407412" w:rsidP="0040741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Начальная цена</w:t>
            </w:r>
          </w:p>
        </w:tc>
        <w:tc>
          <w:tcPr>
            <w:tcW w:w="5341" w:type="dxa"/>
          </w:tcPr>
          <w:p w:rsidR="00407412" w:rsidRDefault="00407412" w:rsidP="0040741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274320,00</w:t>
            </w:r>
          </w:p>
        </w:tc>
      </w:tr>
      <w:tr w:rsidR="00407412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407412" w:rsidRDefault="00407412" w:rsidP="0040741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Шаг, % от начальной цены</w:t>
            </w:r>
          </w:p>
        </w:tc>
        <w:tc>
          <w:tcPr>
            <w:tcW w:w="5341" w:type="dxa"/>
          </w:tcPr>
          <w:p w:rsidR="00407412" w:rsidRDefault="00407412" w:rsidP="0040741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407412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407412" w:rsidRDefault="00407412" w:rsidP="0040741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Шаг, руб.</w:t>
            </w:r>
          </w:p>
        </w:tc>
        <w:tc>
          <w:tcPr>
            <w:tcW w:w="5341" w:type="dxa"/>
          </w:tcPr>
          <w:p w:rsidR="00407412" w:rsidRDefault="00407412" w:rsidP="0040741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13716,00</w:t>
            </w:r>
          </w:p>
        </w:tc>
      </w:tr>
      <w:tr w:rsidR="00407412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407412" w:rsidRDefault="00407412" w:rsidP="0040741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Обеспечение задатка</w:t>
            </w:r>
          </w:p>
        </w:tc>
        <w:tc>
          <w:tcPr>
            <w:tcW w:w="5341" w:type="dxa"/>
          </w:tcPr>
          <w:p w:rsidR="00407412" w:rsidRDefault="00407412" w:rsidP="0040741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407412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407412" w:rsidRDefault="00407412" w:rsidP="0040741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Размер задатка</w:t>
            </w:r>
          </w:p>
        </w:tc>
        <w:tc>
          <w:tcPr>
            <w:tcW w:w="5341" w:type="dxa"/>
          </w:tcPr>
          <w:p w:rsidR="00407412" w:rsidRDefault="00407412" w:rsidP="0040741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407412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407412" w:rsidRDefault="00407412" w:rsidP="0040741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</w:tcPr>
          <w:p w:rsidR="00407412" w:rsidRDefault="00407412" w:rsidP="0040741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Датой внесения задатка в безналичной форме считается дата зачисления денег на расчетный счет. В случае признания победителем торгов, задаток засчитывается в счет оплаты приобретенного имущества. Для участия в торгах заявитель представляет оператору электронной площадки в электронной форме подписанный электронной цифровой подписью заявителя договор о задатке. Заявитель вправе направить задаток на указанный счет без представления подписанного договора о задатке. В этом случае перечисление задатка заявителем в соответствии с сообщением о проведении торгов считается акцептом размещенного на электронной площадке договора о задатке.6.</w:t>
            </w:r>
            <w:r>
              <w:rPr>
                <w:rFonts w:cstheme="minorHAnsi"/>
                <w:sz w:val="24"/>
                <w:szCs w:val="24"/>
              </w:rPr>
              <w:tab/>
              <w:t>Суммы внесенных заявителями задатков возвращаются всем заявителям, за исключением победителя торгов, в течение пяти рабочих дней со дня подписания протокола о результатах проведения торгов. Комиссия банка за перечисления задатка, обратно Заявителю задатка, входит в состав суммы возвращаемого задатка при его возврате, и устанавливается в соответствии с тарифами кредитной организации.</w:t>
            </w:r>
          </w:p>
        </w:tc>
      </w:tr>
      <w:tr w:rsidR="00407412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407412" w:rsidRDefault="00407412" w:rsidP="0040741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5341" w:type="dxa"/>
          </w:tcPr>
          <w:p w:rsidR="00407412" w:rsidRDefault="00407412" w:rsidP="0040741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Задаток в размере 10% от начальной цены лота вносится по следующим реквизитам: Получатель: Демченко Алексей Леонидович кор.счет: 30101810600000000602, счет получателя: 40817810352095927650, БИК: 046015602, Банк: ПАО «Сбербанк» Назначение платежа: "Задаток на участие в торгах Демченко А.Л. по лоту №...".</w:t>
            </w:r>
          </w:p>
        </w:tc>
      </w:tr>
    </w:tbl>
    <w:p w:rsidR="008D4BB1" w:rsidRPr="002F2424" w:rsidRDefault="00386E55" w:rsidP="003B4192">
      <w:pPr>
        <w:spacing w:line="240" w:lineRule="auto"/>
        <w:ind w:firstLine="708"/>
        <w:contextualSpacing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</w:rPr>
        <w:t xml:space="preserve"> </w:t>
      </w:r>
      <w:bookmarkStart w:id="33" w:name="ЛотНазвание_2"/>
      <w:bookmarkEnd w:id="33"/>
      <w:r>
        <w:rPr>
          <w:rFonts w:cstheme="minorHAnsi"/>
          <w:sz w:val="24"/>
          <w:szCs w:val="24"/>
        </w:rPr>
        <w:t xml:space="preserve"> </w:t>
      </w:r>
      <w:bookmarkStart w:id="34" w:name="Лот_2"/>
      <w:bookmarkEnd w:id="34"/>
      <w:r w:rsidR="00B519CB">
        <w:rPr>
          <w:rFonts w:cstheme="minorHAnsi"/>
          <w:sz w:val="24"/>
          <w:szCs w:val="24"/>
        </w:rPr>
        <w:t xml:space="preserve"> </w:t>
      </w:r>
      <w:bookmarkStart w:id="35" w:name="ЛотНазвание_3"/>
      <w:bookmarkEnd w:id="35"/>
      <w:r w:rsidR="00B519CB">
        <w:rPr>
          <w:rFonts w:cstheme="minorHAnsi"/>
          <w:sz w:val="24"/>
          <w:szCs w:val="24"/>
        </w:rPr>
        <w:t xml:space="preserve"> </w:t>
      </w:r>
      <w:bookmarkStart w:id="36" w:name="Лот_3"/>
      <w:bookmarkEnd w:id="36"/>
      <w:r w:rsidR="00B519CB">
        <w:rPr>
          <w:rFonts w:cstheme="minorHAnsi"/>
          <w:sz w:val="24"/>
          <w:szCs w:val="24"/>
        </w:rPr>
        <w:t xml:space="preserve"> </w:t>
      </w:r>
      <w:bookmarkStart w:id="37" w:name="ЛотНазвание_4"/>
      <w:bookmarkEnd w:id="37"/>
      <w:r w:rsidR="00B519CB">
        <w:rPr>
          <w:rFonts w:cstheme="minorHAnsi"/>
          <w:sz w:val="24"/>
          <w:szCs w:val="24"/>
        </w:rPr>
        <w:t xml:space="preserve"> </w:t>
      </w:r>
      <w:bookmarkStart w:id="38" w:name="Лот_4"/>
      <w:bookmarkEnd w:id="38"/>
      <w:r w:rsidR="00B519CB">
        <w:rPr>
          <w:rFonts w:cstheme="minorHAnsi"/>
          <w:sz w:val="24"/>
          <w:szCs w:val="24"/>
        </w:rPr>
        <w:t xml:space="preserve"> </w:t>
      </w:r>
      <w:bookmarkStart w:id="39" w:name="ЛотНазвание_5"/>
      <w:bookmarkEnd w:id="39"/>
      <w:r w:rsidR="00B519CB">
        <w:rPr>
          <w:rFonts w:cstheme="minorHAnsi"/>
          <w:sz w:val="24"/>
          <w:szCs w:val="24"/>
        </w:rPr>
        <w:t xml:space="preserve"> </w:t>
      </w:r>
      <w:bookmarkStart w:id="40" w:name="Лот_5"/>
      <w:bookmarkEnd w:id="40"/>
      <w:r w:rsidR="00B519CB">
        <w:rPr>
          <w:rFonts w:cstheme="minorHAnsi"/>
          <w:sz w:val="24"/>
          <w:szCs w:val="24"/>
        </w:rPr>
        <w:t xml:space="preserve"> </w:t>
      </w:r>
      <w:bookmarkStart w:id="41" w:name="ЛотНазвание_6"/>
      <w:bookmarkEnd w:id="41"/>
      <w:r w:rsidR="00B519CB">
        <w:rPr>
          <w:rFonts w:cstheme="minorHAnsi"/>
          <w:sz w:val="24"/>
          <w:szCs w:val="24"/>
        </w:rPr>
        <w:t xml:space="preserve"> </w:t>
      </w:r>
      <w:bookmarkStart w:id="42" w:name="Лот_6"/>
      <w:bookmarkEnd w:id="42"/>
      <w:r w:rsidR="00B519CB">
        <w:rPr>
          <w:rFonts w:cstheme="minorHAnsi"/>
          <w:sz w:val="24"/>
          <w:szCs w:val="24"/>
        </w:rPr>
        <w:t xml:space="preserve"> </w:t>
      </w:r>
      <w:bookmarkStart w:id="43" w:name="ЛотНазвание_7"/>
      <w:bookmarkEnd w:id="43"/>
      <w:r w:rsidR="00B519CB">
        <w:rPr>
          <w:rFonts w:cstheme="minorHAnsi"/>
          <w:sz w:val="24"/>
          <w:szCs w:val="24"/>
        </w:rPr>
        <w:t xml:space="preserve"> </w:t>
      </w:r>
      <w:bookmarkStart w:id="44" w:name="Лот_7"/>
      <w:bookmarkEnd w:id="44"/>
      <w:r w:rsidR="00B519CB">
        <w:rPr>
          <w:rFonts w:cstheme="minorHAnsi"/>
          <w:sz w:val="24"/>
          <w:szCs w:val="24"/>
        </w:rPr>
        <w:t xml:space="preserve"> </w:t>
      </w:r>
      <w:bookmarkStart w:id="45" w:name="ЛотНазвание_8"/>
      <w:bookmarkEnd w:id="45"/>
      <w:r w:rsidR="00B519CB">
        <w:rPr>
          <w:rFonts w:cstheme="minorHAnsi"/>
          <w:sz w:val="24"/>
          <w:szCs w:val="24"/>
        </w:rPr>
        <w:t xml:space="preserve"> </w:t>
      </w:r>
      <w:bookmarkStart w:id="46" w:name="Лот_8"/>
      <w:bookmarkEnd w:id="46"/>
      <w:r w:rsidR="00A36A9A">
        <w:rPr>
          <w:rFonts w:cstheme="minorHAnsi"/>
          <w:sz w:val="24"/>
          <w:szCs w:val="24"/>
        </w:rPr>
        <w:t xml:space="preserve"> </w:t>
      </w:r>
      <w:bookmarkStart w:id="47" w:name="ЛотНазвание_9"/>
      <w:bookmarkEnd w:id="47"/>
      <w:r w:rsidR="00A36A9A">
        <w:rPr>
          <w:rFonts w:cstheme="minorHAnsi"/>
          <w:sz w:val="24"/>
          <w:szCs w:val="24"/>
        </w:rPr>
        <w:t xml:space="preserve"> </w:t>
      </w:r>
      <w:bookmarkStart w:id="48" w:name="Лот_9"/>
      <w:bookmarkEnd w:id="48"/>
      <w:r w:rsidR="00A36A9A">
        <w:rPr>
          <w:rFonts w:cstheme="minorHAnsi"/>
          <w:sz w:val="24"/>
          <w:szCs w:val="24"/>
        </w:rPr>
        <w:t xml:space="preserve"> </w:t>
      </w:r>
      <w:bookmarkStart w:id="49" w:name="ЛотНазвание_10"/>
      <w:bookmarkEnd w:id="49"/>
      <w:r w:rsidR="00A36A9A">
        <w:rPr>
          <w:rFonts w:cstheme="minorHAnsi"/>
          <w:sz w:val="24"/>
          <w:szCs w:val="24"/>
        </w:rPr>
        <w:t xml:space="preserve"> </w:t>
      </w:r>
      <w:bookmarkStart w:id="50" w:name="Лот_10"/>
      <w:bookmarkEnd w:id="50"/>
      <w:r w:rsidR="003B4192">
        <w:rPr>
          <w:rFonts w:cstheme="minorHAnsi"/>
          <w:sz w:val="24"/>
          <w:szCs w:val="24"/>
        </w:rPr>
        <w:t xml:space="preserve"> </w:t>
      </w:r>
      <w:bookmarkStart w:id="51" w:name="ЛотНазвание_11"/>
      <w:bookmarkEnd w:id="51"/>
      <w:r w:rsidR="003B4192">
        <w:rPr>
          <w:rFonts w:cstheme="minorHAnsi"/>
          <w:sz w:val="24"/>
          <w:szCs w:val="24"/>
        </w:rPr>
        <w:t xml:space="preserve"> </w:t>
      </w:r>
      <w:bookmarkStart w:id="52" w:name="Лот_11"/>
      <w:bookmarkEnd w:id="52"/>
      <w:r w:rsidR="003B4192">
        <w:rPr>
          <w:rFonts w:cstheme="minorHAnsi"/>
          <w:sz w:val="24"/>
          <w:szCs w:val="24"/>
        </w:rPr>
        <w:t xml:space="preserve"> </w:t>
      </w:r>
      <w:bookmarkStart w:id="53" w:name="ЛотНазвание_12"/>
      <w:bookmarkEnd w:id="53"/>
      <w:r w:rsidR="003B4192">
        <w:rPr>
          <w:rFonts w:cstheme="minorHAnsi"/>
          <w:sz w:val="24"/>
          <w:szCs w:val="24"/>
        </w:rPr>
        <w:t xml:space="preserve"> </w:t>
      </w:r>
      <w:bookmarkStart w:id="54" w:name="Лот_12"/>
      <w:bookmarkEnd w:id="54"/>
      <w:r w:rsidR="003B4192">
        <w:rPr>
          <w:rFonts w:cstheme="minorHAnsi"/>
          <w:sz w:val="24"/>
          <w:szCs w:val="24"/>
        </w:rPr>
        <w:t xml:space="preserve"> </w:t>
      </w:r>
      <w:bookmarkStart w:id="55" w:name="ЛотНазвание_13"/>
      <w:bookmarkEnd w:id="55"/>
      <w:r w:rsidR="003B4192">
        <w:rPr>
          <w:rFonts w:cstheme="minorHAnsi"/>
          <w:sz w:val="24"/>
          <w:szCs w:val="24"/>
        </w:rPr>
        <w:t xml:space="preserve"> </w:t>
      </w:r>
      <w:bookmarkStart w:id="56" w:name="Лот_13"/>
      <w:bookmarkEnd w:id="56"/>
      <w:r w:rsidR="003B4192">
        <w:rPr>
          <w:rFonts w:cstheme="minorHAnsi"/>
          <w:sz w:val="24"/>
          <w:szCs w:val="24"/>
        </w:rPr>
        <w:t xml:space="preserve"> </w:t>
      </w:r>
      <w:bookmarkStart w:id="57" w:name="ЛотНазвание_14"/>
      <w:bookmarkEnd w:id="57"/>
      <w:r w:rsidR="003B4192">
        <w:rPr>
          <w:rFonts w:cstheme="minorHAnsi"/>
          <w:sz w:val="24"/>
          <w:szCs w:val="24"/>
        </w:rPr>
        <w:t xml:space="preserve"> </w:t>
      </w:r>
      <w:bookmarkStart w:id="58" w:name="Лот_14"/>
      <w:bookmarkEnd w:id="58"/>
      <w:r w:rsidR="008F7C73">
        <w:rPr>
          <w:rFonts w:cstheme="minorHAnsi"/>
          <w:sz w:val="24"/>
          <w:szCs w:val="24"/>
        </w:rPr>
        <w:t xml:space="preserve"> </w:t>
      </w:r>
      <w:bookmarkStart w:id="59" w:name="ЛотНазвание_15"/>
      <w:bookmarkEnd w:id="59"/>
      <w:r w:rsidR="008F7C73">
        <w:rPr>
          <w:rFonts w:cstheme="minorHAnsi"/>
          <w:sz w:val="24"/>
          <w:szCs w:val="24"/>
        </w:rPr>
        <w:t xml:space="preserve"> </w:t>
      </w:r>
      <w:bookmarkStart w:id="60" w:name="Лот_15"/>
      <w:bookmarkEnd w:id="60"/>
      <w:r w:rsidR="008F7C73">
        <w:rPr>
          <w:rFonts w:cstheme="minorHAnsi"/>
          <w:sz w:val="24"/>
          <w:szCs w:val="24"/>
        </w:rPr>
        <w:t xml:space="preserve"> </w:t>
      </w:r>
      <w:bookmarkStart w:id="61" w:name="ЛотНазвание_16"/>
      <w:bookmarkEnd w:id="61"/>
      <w:r w:rsidR="008F7C73">
        <w:rPr>
          <w:rFonts w:cstheme="minorHAnsi"/>
          <w:sz w:val="24"/>
          <w:szCs w:val="24"/>
        </w:rPr>
        <w:t xml:space="preserve"> </w:t>
      </w:r>
      <w:bookmarkStart w:id="62" w:name="Лот_16"/>
      <w:bookmarkEnd w:id="62"/>
      <w:r w:rsidR="008F7C73">
        <w:rPr>
          <w:rFonts w:cstheme="minorHAnsi"/>
          <w:sz w:val="24"/>
          <w:szCs w:val="24"/>
        </w:rPr>
        <w:t xml:space="preserve"> </w:t>
      </w:r>
      <w:bookmarkStart w:id="63" w:name="ЛотНазвание_17"/>
      <w:bookmarkEnd w:id="63"/>
      <w:r w:rsidR="008F7C73">
        <w:rPr>
          <w:rFonts w:cstheme="minorHAnsi"/>
          <w:sz w:val="24"/>
          <w:szCs w:val="24"/>
        </w:rPr>
        <w:t xml:space="preserve"> </w:t>
      </w:r>
      <w:bookmarkStart w:id="64" w:name="Лот_17"/>
      <w:bookmarkEnd w:id="64"/>
      <w:r w:rsidR="008F7C73">
        <w:rPr>
          <w:rFonts w:cstheme="minorHAnsi"/>
          <w:sz w:val="24"/>
          <w:szCs w:val="24"/>
        </w:rPr>
        <w:t xml:space="preserve"> </w:t>
      </w:r>
      <w:bookmarkStart w:id="65" w:name="ЛотНазвание_18"/>
      <w:bookmarkEnd w:id="65"/>
      <w:r w:rsidR="008F7C73">
        <w:rPr>
          <w:rFonts w:cstheme="minorHAnsi"/>
          <w:sz w:val="24"/>
          <w:szCs w:val="24"/>
        </w:rPr>
        <w:t xml:space="preserve"> </w:t>
      </w:r>
      <w:bookmarkStart w:id="66" w:name="Лот_18"/>
      <w:bookmarkEnd w:id="66"/>
      <w:r w:rsidR="008F7C73">
        <w:rPr>
          <w:rFonts w:cstheme="minorHAnsi"/>
          <w:sz w:val="24"/>
          <w:szCs w:val="24"/>
        </w:rPr>
        <w:t xml:space="preserve"> </w:t>
      </w:r>
      <w:bookmarkStart w:id="67" w:name="ЛотНазвание_19"/>
      <w:bookmarkEnd w:id="67"/>
      <w:r w:rsidR="008F7C73">
        <w:rPr>
          <w:rFonts w:cstheme="minorHAnsi"/>
          <w:sz w:val="24"/>
          <w:szCs w:val="24"/>
        </w:rPr>
        <w:t xml:space="preserve"> </w:t>
      </w:r>
      <w:bookmarkStart w:id="68" w:name="Лот_19"/>
      <w:bookmarkEnd w:id="68"/>
      <w:r w:rsidR="008F7C73">
        <w:rPr>
          <w:rFonts w:cstheme="minorHAnsi"/>
          <w:sz w:val="24"/>
          <w:szCs w:val="24"/>
        </w:rPr>
        <w:t xml:space="preserve"> </w:t>
      </w:r>
      <w:bookmarkStart w:id="69" w:name="ЛотНазвание_20"/>
      <w:bookmarkEnd w:id="69"/>
      <w:r w:rsidR="008F7C73">
        <w:rPr>
          <w:rFonts w:cstheme="minorHAnsi"/>
          <w:sz w:val="24"/>
          <w:szCs w:val="24"/>
        </w:rPr>
        <w:t xml:space="preserve"> </w:t>
      </w:r>
      <w:bookmarkStart w:id="70" w:name="Лот_20"/>
      <w:bookmarkEnd w:id="70"/>
      <w:r w:rsidR="008F7C73">
        <w:rPr>
          <w:rFonts w:cstheme="minorHAnsi"/>
          <w:sz w:val="24"/>
          <w:szCs w:val="24"/>
        </w:rPr>
        <w:t xml:space="preserve"> </w:t>
      </w:r>
      <w:bookmarkStart w:id="71" w:name="ЛотНазвание_21"/>
      <w:bookmarkEnd w:id="71"/>
      <w:r w:rsidR="008F7C73">
        <w:rPr>
          <w:rFonts w:cstheme="minorHAnsi"/>
          <w:sz w:val="24"/>
          <w:szCs w:val="24"/>
        </w:rPr>
        <w:t xml:space="preserve"> </w:t>
      </w:r>
      <w:bookmarkStart w:id="72" w:name="Лот_21"/>
      <w:bookmarkEnd w:id="72"/>
      <w:r w:rsidR="008F7C73">
        <w:rPr>
          <w:rFonts w:cstheme="minorHAnsi"/>
          <w:sz w:val="24"/>
          <w:szCs w:val="24"/>
        </w:rPr>
        <w:t xml:space="preserve"> </w:t>
      </w:r>
      <w:bookmarkStart w:id="73" w:name="ЛотНазвание_22"/>
      <w:bookmarkEnd w:id="73"/>
      <w:r w:rsidR="008F7C73">
        <w:rPr>
          <w:rFonts w:cstheme="minorHAnsi"/>
          <w:sz w:val="24"/>
          <w:szCs w:val="24"/>
        </w:rPr>
        <w:t xml:space="preserve"> </w:t>
      </w:r>
      <w:bookmarkStart w:id="74" w:name="Лот_22"/>
      <w:bookmarkEnd w:id="74"/>
      <w:r w:rsidR="008F7C73">
        <w:rPr>
          <w:rFonts w:cstheme="minorHAnsi"/>
          <w:sz w:val="24"/>
          <w:szCs w:val="24"/>
        </w:rPr>
        <w:t xml:space="preserve"> </w:t>
      </w:r>
      <w:bookmarkStart w:id="75" w:name="ЛотНазвание_23"/>
      <w:bookmarkEnd w:id="75"/>
      <w:r w:rsidR="008F7C73">
        <w:rPr>
          <w:rFonts w:cstheme="minorHAnsi"/>
          <w:sz w:val="24"/>
          <w:szCs w:val="24"/>
        </w:rPr>
        <w:t xml:space="preserve"> </w:t>
      </w:r>
      <w:bookmarkStart w:id="76" w:name="Лот_23"/>
      <w:bookmarkEnd w:id="76"/>
      <w:r w:rsidR="008F7C73">
        <w:rPr>
          <w:rFonts w:cstheme="minorHAnsi"/>
          <w:sz w:val="24"/>
          <w:szCs w:val="24"/>
        </w:rPr>
        <w:t xml:space="preserve"> </w:t>
      </w:r>
      <w:bookmarkStart w:id="77" w:name="ЛотНазвание_24"/>
      <w:bookmarkEnd w:id="77"/>
      <w:r w:rsidR="008F7C73">
        <w:rPr>
          <w:rFonts w:cstheme="minorHAnsi"/>
          <w:sz w:val="24"/>
          <w:szCs w:val="24"/>
        </w:rPr>
        <w:t xml:space="preserve"> </w:t>
      </w:r>
      <w:bookmarkStart w:id="78" w:name="Лот_24"/>
      <w:bookmarkEnd w:id="78"/>
      <w:r w:rsidR="008F7C73">
        <w:rPr>
          <w:rFonts w:cstheme="minorHAnsi"/>
          <w:sz w:val="24"/>
          <w:szCs w:val="24"/>
        </w:rPr>
        <w:t xml:space="preserve"> </w:t>
      </w:r>
      <w:bookmarkStart w:id="79" w:name="ЛотНазвание_25"/>
      <w:bookmarkEnd w:id="79"/>
      <w:r w:rsidR="008F7C73">
        <w:rPr>
          <w:rFonts w:cstheme="minorHAnsi"/>
          <w:sz w:val="24"/>
          <w:szCs w:val="24"/>
        </w:rPr>
        <w:t xml:space="preserve"> </w:t>
      </w:r>
      <w:bookmarkStart w:id="80" w:name="Лот_25"/>
      <w:bookmarkEnd w:id="80"/>
      <w:r w:rsidR="008F7C73">
        <w:rPr>
          <w:rFonts w:cstheme="minorHAnsi"/>
          <w:sz w:val="24"/>
          <w:szCs w:val="24"/>
        </w:rPr>
        <w:t xml:space="preserve"> </w:t>
      </w:r>
      <w:bookmarkStart w:id="81" w:name="ЛотНазвание_26"/>
      <w:bookmarkEnd w:id="81"/>
      <w:r w:rsidR="008F7C73">
        <w:rPr>
          <w:rFonts w:cstheme="minorHAnsi"/>
          <w:sz w:val="24"/>
          <w:szCs w:val="24"/>
        </w:rPr>
        <w:t xml:space="preserve"> </w:t>
      </w:r>
      <w:bookmarkStart w:id="82" w:name="Лот_26"/>
      <w:bookmarkEnd w:id="82"/>
      <w:r w:rsidR="008F7C73">
        <w:rPr>
          <w:rFonts w:cstheme="minorHAnsi"/>
          <w:sz w:val="24"/>
          <w:szCs w:val="24"/>
        </w:rPr>
        <w:t xml:space="preserve"> </w:t>
      </w:r>
      <w:bookmarkStart w:id="83" w:name="ЛотНазвание_27"/>
      <w:bookmarkEnd w:id="83"/>
      <w:r w:rsidR="008F7C73">
        <w:rPr>
          <w:rFonts w:cstheme="minorHAnsi"/>
          <w:sz w:val="24"/>
          <w:szCs w:val="24"/>
        </w:rPr>
        <w:t xml:space="preserve"> </w:t>
      </w:r>
      <w:bookmarkStart w:id="84" w:name="Лот_27"/>
      <w:bookmarkEnd w:id="84"/>
      <w:r w:rsidR="008F7C73">
        <w:rPr>
          <w:rFonts w:cstheme="minorHAnsi"/>
          <w:sz w:val="24"/>
          <w:szCs w:val="24"/>
        </w:rPr>
        <w:t xml:space="preserve"> </w:t>
      </w:r>
      <w:bookmarkStart w:id="85" w:name="ЛотНазвание_28"/>
      <w:bookmarkStart w:id="86" w:name="Лот_28"/>
      <w:bookmarkEnd w:id="85"/>
      <w:bookmarkEnd w:id="86"/>
      <w:r w:rsidR="00B663B2">
        <w:rPr>
          <w:rFonts w:cstheme="minorHAnsi"/>
          <w:sz w:val="24"/>
          <w:szCs w:val="24"/>
        </w:rPr>
        <w:t xml:space="preserve"> </w:t>
      </w:r>
      <w:bookmarkStart w:id="87" w:name="ЛотНазвание_29"/>
      <w:bookmarkEnd w:id="87"/>
      <w:r w:rsidR="00B663B2">
        <w:rPr>
          <w:rFonts w:cstheme="minorHAnsi"/>
          <w:sz w:val="24"/>
          <w:szCs w:val="24"/>
        </w:rPr>
        <w:t xml:space="preserve"> </w:t>
      </w:r>
      <w:bookmarkStart w:id="88" w:name="Лот_29"/>
      <w:bookmarkEnd w:id="88"/>
      <w:r w:rsidR="00B663B2">
        <w:rPr>
          <w:rFonts w:cstheme="minorHAnsi"/>
          <w:sz w:val="24"/>
          <w:szCs w:val="24"/>
        </w:rPr>
        <w:t xml:space="preserve"> </w:t>
      </w:r>
      <w:bookmarkStart w:id="89" w:name="ЛотНазвание_30"/>
      <w:bookmarkEnd w:id="89"/>
      <w:r w:rsidR="00B663B2">
        <w:rPr>
          <w:rFonts w:cstheme="minorHAnsi"/>
          <w:sz w:val="24"/>
          <w:szCs w:val="24"/>
        </w:rPr>
        <w:t xml:space="preserve"> </w:t>
      </w:r>
      <w:bookmarkStart w:id="90" w:name="Лот_30"/>
      <w:bookmarkEnd w:id="90"/>
      <w:r w:rsidR="002F2424">
        <w:rPr>
          <w:rFonts w:cstheme="minorHAnsi"/>
          <w:sz w:val="24"/>
          <w:szCs w:val="24"/>
          <w:lang w:val="en-US"/>
        </w:rPr>
        <w:t xml:space="preserve"> </w:t>
      </w:r>
      <w:bookmarkStart w:id="91" w:name="ЛотНазвание_31"/>
      <w:bookmarkEnd w:id="91"/>
      <w:r w:rsidR="002F2424">
        <w:rPr>
          <w:rFonts w:cstheme="minorHAnsi"/>
          <w:sz w:val="24"/>
          <w:szCs w:val="24"/>
          <w:lang w:val="en-US"/>
        </w:rPr>
        <w:t xml:space="preserve"> </w:t>
      </w:r>
      <w:bookmarkStart w:id="92" w:name="Лот_31"/>
      <w:bookmarkEnd w:id="92"/>
      <w:r w:rsidR="002F2424">
        <w:rPr>
          <w:rFonts w:cstheme="minorHAnsi"/>
          <w:sz w:val="24"/>
          <w:szCs w:val="24"/>
          <w:lang w:val="en-US"/>
        </w:rPr>
        <w:t xml:space="preserve"> </w:t>
      </w:r>
      <w:bookmarkStart w:id="93" w:name="ЛотНазвание_32"/>
      <w:bookmarkEnd w:id="93"/>
      <w:r w:rsidR="002F2424">
        <w:rPr>
          <w:rFonts w:cstheme="minorHAnsi"/>
          <w:sz w:val="24"/>
          <w:szCs w:val="24"/>
          <w:lang w:val="en-US"/>
        </w:rPr>
        <w:t xml:space="preserve"> </w:t>
      </w:r>
      <w:bookmarkStart w:id="94" w:name="Лот_32"/>
      <w:bookmarkEnd w:id="94"/>
      <w:r w:rsidR="002F2424">
        <w:rPr>
          <w:rFonts w:cstheme="minorHAnsi"/>
          <w:sz w:val="24"/>
          <w:szCs w:val="24"/>
          <w:lang w:val="en-US"/>
        </w:rPr>
        <w:t xml:space="preserve"> </w:t>
      </w:r>
      <w:bookmarkStart w:id="95" w:name="ЛотНазвание_33"/>
      <w:bookmarkEnd w:id="95"/>
      <w:r w:rsidR="002F2424">
        <w:rPr>
          <w:rFonts w:cstheme="minorHAnsi"/>
          <w:sz w:val="24"/>
          <w:szCs w:val="24"/>
          <w:lang w:val="en-US"/>
        </w:rPr>
        <w:t xml:space="preserve"> </w:t>
      </w:r>
      <w:bookmarkStart w:id="96" w:name="Лот_33"/>
      <w:bookmarkEnd w:id="96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97" w:name="ЛотНазвание_34"/>
      <w:bookmarkEnd w:id="97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98" w:name="Лот_34"/>
      <w:bookmarkEnd w:id="98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99" w:name="ЛотНазвание_35"/>
      <w:bookmarkEnd w:id="99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0" w:name="Лот_35"/>
      <w:bookmarkEnd w:id="100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1" w:name="ЛотНазвание_36"/>
      <w:bookmarkEnd w:id="101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2" w:name="Лот_36"/>
      <w:bookmarkEnd w:id="102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3" w:name="ЛотНазвание_37"/>
      <w:bookmarkEnd w:id="103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4" w:name="Лот_37"/>
      <w:bookmarkEnd w:id="104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5" w:name="ЛотНазвание_38"/>
      <w:bookmarkEnd w:id="105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6" w:name="Лот_38"/>
      <w:bookmarkEnd w:id="106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7" w:name="ЛотНазвание_39"/>
      <w:bookmarkEnd w:id="107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8" w:name="Лот_39"/>
      <w:bookmarkEnd w:id="108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9" w:name="ЛотНазвание_40"/>
      <w:bookmarkEnd w:id="109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0" w:name="Лот_40"/>
      <w:bookmarkEnd w:id="110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1" w:name="ЛотНазвание_41"/>
      <w:bookmarkEnd w:id="111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2" w:name="Лот_41"/>
      <w:bookmarkEnd w:id="112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3" w:name="ЛотНазвание_42"/>
      <w:bookmarkEnd w:id="113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4" w:name="Лот_42"/>
      <w:bookmarkEnd w:id="114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5" w:name="ЛотНазвание_43"/>
      <w:bookmarkEnd w:id="115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6" w:name="Лот_43"/>
      <w:bookmarkEnd w:id="116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7" w:name="ЛотНазвание_44"/>
      <w:bookmarkEnd w:id="117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8" w:name="Лот_44"/>
      <w:bookmarkEnd w:id="118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9" w:name="ЛотНазвание_45"/>
      <w:bookmarkEnd w:id="119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0" w:name="Лот_45"/>
      <w:bookmarkEnd w:id="120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1" w:name="ЛотНазвание_46"/>
      <w:bookmarkEnd w:id="121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2" w:name="Лот_46"/>
      <w:bookmarkEnd w:id="122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3" w:name="ЛотНазвание_47"/>
      <w:bookmarkEnd w:id="123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4" w:name="Лот_47"/>
      <w:bookmarkEnd w:id="124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5" w:name="ЛотНазвание_48"/>
      <w:bookmarkEnd w:id="125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6" w:name="Лот_48"/>
      <w:bookmarkEnd w:id="126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7" w:name="ЛотНазвание_49"/>
      <w:bookmarkEnd w:id="127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8" w:name="Лот_49"/>
      <w:bookmarkEnd w:id="128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9" w:name="ЛотНазвание_50"/>
      <w:bookmarkEnd w:id="129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30" w:name="Лот_50"/>
      <w:bookmarkStart w:id="131" w:name="ЛотНазвание_51"/>
      <w:bookmarkEnd w:id="130"/>
      <w:bookmarkEnd w:id="131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32" w:name="Лот_51"/>
      <w:bookmarkEnd w:id="132"/>
    </w:p>
    <w:p w:rsidR="00E34B0E" w:rsidRDefault="00E34B0E" w:rsidP="003B4192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</w:p>
    <w:p w:rsidR="00E34B0E" w:rsidRPr="002D6902" w:rsidRDefault="00E34B0E" w:rsidP="003B4192">
      <w:pPr>
        <w:spacing w:line="240" w:lineRule="auto"/>
        <w:ind w:firstLine="708"/>
        <w:contextualSpacing/>
        <w:rPr>
          <w:rFonts w:cstheme="minorHAnsi"/>
          <w:sz w:val="24"/>
          <w:szCs w:val="24"/>
          <w:lang w:val="en-US"/>
        </w:rPr>
      </w:pPr>
      <w:bookmarkStart w:id="133" w:name="ПодтверждениеПодпись"/>
      <w:bookmarkEnd w:id="133"/>
    </w:p>
    <w:sectPr w:rsidR="00E34B0E" w:rsidRPr="002D6902" w:rsidSect="008F11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3A4A"/>
    <w:multiLevelType w:val="hybridMultilevel"/>
    <w:tmpl w:val="78B4F14C"/>
    <w:lvl w:ilvl="0" w:tplc="BE5C5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F04871"/>
    <w:multiLevelType w:val="multilevel"/>
    <w:tmpl w:val="23B674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abstractNum w:abstractNumId="2">
    <w:nsid w:val="19C84A18"/>
    <w:multiLevelType w:val="hybridMultilevel"/>
    <w:tmpl w:val="F2149D4E"/>
    <w:lvl w:ilvl="0" w:tplc="030E9E1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DCF23D0"/>
    <w:multiLevelType w:val="multilevel"/>
    <w:tmpl w:val="5E36C0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>
    <w:nsid w:val="729222B7"/>
    <w:multiLevelType w:val="hybridMultilevel"/>
    <w:tmpl w:val="BCA81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3E0"/>
    <w:rsid w:val="000002F3"/>
    <w:rsid w:val="00026AE9"/>
    <w:rsid w:val="00041F56"/>
    <w:rsid w:val="000816FD"/>
    <w:rsid w:val="00096531"/>
    <w:rsid w:val="000A157C"/>
    <w:rsid w:val="000A4364"/>
    <w:rsid w:val="000B408F"/>
    <w:rsid w:val="00120C8B"/>
    <w:rsid w:val="00172564"/>
    <w:rsid w:val="001814C1"/>
    <w:rsid w:val="00195EFA"/>
    <w:rsid w:val="001A4047"/>
    <w:rsid w:val="001E0AE7"/>
    <w:rsid w:val="002003E4"/>
    <w:rsid w:val="00204B30"/>
    <w:rsid w:val="00205E9B"/>
    <w:rsid w:val="0020620D"/>
    <w:rsid w:val="00224412"/>
    <w:rsid w:val="00257748"/>
    <w:rsid w:val="00264606"/>
    <w:rsid w:val="002A3726"/>
    <w:rsid w:val="002A4ADA"/>
    <w:rsid w:val="002B1D27"/>
    <w:rsid w:val="002D401B"/>
    <w:rsid w:val="002D6902"/>
    <w:rsid w:val="002E706E"/>
    <w:rsid w:val="002F2424"/>
    <w:rsid w:val="00320475"/>
    <w:rsid w:val="00334D8D"/>
    <w:rsid w:val="0035742B"/>
    <w:rsid w:val="00382C0C"/>
    <w:rsid w:val="00386E55"/>
    <w:rsid w:val="003B4192"/>
    <w:rsid w:val="003B7661"/>
    <w:rsid w:val="003C734A"/>
    <w:rsid w:val="003D0CC0"/>
    <w:rsid w:val="00405DC3"/>
    <w:rsid w:val="00407412"/>
    <w:rsid w:val="00424B57"/>
    <w:rsid w:val="0045349A"/>
    <w:rsid w:val="00474531"/>
    <w:rsid w:val="004854ED"/>
    <w:rsid w:val="004878B7"/>
    <w:rsid w:val="004B1BD6"/>
    <w:rsid w:val="004B7B60"/>
    <w:rsid w:val="004E5D4F"/>
    <w:rsid w:val="0055468D"/>
    <w:rsid w:val="005A28C1"/>
    <w:rsid w:val="005D704F"/>
    <w:rsid w:val="005F60B9"/>
    <w:rsid w:val="007101BA"/>
    <w:rsid w:val="0073102E"/>
    <w:rsid w:val="00746EC3"/>
    <w:rsid w:val="00775425"/>
    <w:rsid w:val="007948CE"/>
    <w:rsid w:val="007B337F"/>
    <w:rsid w:val="0085238B"/>
    <w:rsid w:val="008D4253"/>
    <w:rsid w:val="008D4BB1"/>
    <w:rsid w:val="008F11FF"/>
    <w:rsid w:val="008F7C73"/>
    <w:rsid w:val="00901FC9"/>
    <w:rsid w:val="009154ED"/>
    <w:rsid w:val="00920033"/>
    <w:rsid w:val="009232CC"/>
    <w:rsid w:val="009A7315"/>
    <w:rsid w:val="009C5856"/>
    <w:rsid w:val="00A101D7"/>
    <w:rsid w:val="00A303F3"/>
    <w:rsid w:val="00A36A9A"/>
    <w:rsid w:val="00A73BD5"/>
    <w:rsid w:val="00A81A87"/>
    <w:rsid w:val="00AC2729"/>
    <w:rsid w:val="00AC6EF3"/>
    <w:rsid w:val="00AD0D96"/>
    <w:rsid w:val="00B1677D"/>
    <w:rsid w:val="00B42541"/>
    <w:rsid w:val="00B519CB"/>
    <w:rsid w:val="00B663B2"/>
    <w:rsid w:val="00BD3614"/>
    <w:rsid w:val="00BF1C30"/>
    <w:rsid w:val="00C31F76"/>
    <w:rsid w:val="00C92D2E"/>
    <w:rsid w:val="00CB0632"/>
    <w:rsid w:val="00CF21F7"/>
    <w:rsid w:val="00D7239C"/>
    <w:rsid w:val="00D80A33"/>
    <w:rsid w:val="00DA0670"/>
    <w:rsid w:val="00DA0BD2"/>
    <w:rsid w:val="00DA33BD"/>
    <w:rsid w:val="00E02A52"/>
    <w:rsid w:val="00E3311F"/>
    <w:rsid w:val="00E34B0E"/>
    <w:rsid w:val="00E43870"/>
    <w:rsid w:val="00E76B17"/>
    <w:rsid w:val="00F000F2"/>
    <w:rsid w:val="00F02EA1"/>
    <w:rsid w:val="00F65447"/>
    <w:rsid w:val="00F8333C"/>
    <w:rsid w:val="00FE23E0"/>
    <w:rsid w:val="00FF6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2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542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75425"/>
  </w:style>
  <w:style w:type="table" w:styleId="a5">
    <w:name w:val="Table Grid"/>
    <w:basedOn w:val="a1"/>
    <w:uiPriority w:val="59"/>
    <w:rsid w:val="00F83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82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2C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2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542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75425"/>
  </w:style>
  <w:style w:type="table" w:styleId="a5">
    <w:name w:val="Table Grid"/>
    <w:basedOn w:val="a1"/>
    <w:uiPriority w:val="59"/>
    <w:rsid w:val="00F83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82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2C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urt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772C0-387B-4F00-AB8B-8528DDD0B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система</dc:creator>
  <cp:lastModifiedBy>система</cp:lastModifiedBy>
  <cp:revision>1</cp:revision>
  <dcterms:created xsi:type="dcterms:W3CDTF">2021-01-13T06:58:00Z</dcterms:created>
  <dcterms:modified xsi:type="dcterms:W3CDTF">2021-01-13T06:58:00Z</dcterms:modified>
</cp:coreProperties>
</file>