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07412">
        <w:rPr>
          <w:b/>
          <w:sz w:val="24"/>
          <w:szCs w:val="24"/>
        </w:rPr>
        <w:t>2789</w:t>
      </w:r>
      <w:r w:rsidR="00424B57">
        <w:rPr>
          <w:b/>
          <w:sz w:val="24"/>
          <w:szCs w:val="24"/>
        </w:rPr>
        <w:t>.</w:t>
      </w:r>
    </w:p>
    <w:p w:rsidR="00320475" w:rsidRPr="00320475" w:rsidRDefault="00407412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13.01.2021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407412">
        <w:rPr>
          <w:sz w:val="24"/>
          <w:szCs w:val="24"/>
        </w:rPr>
        <w:t>Лях  Виктор Игоревич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40741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407412">
        <w:rPr>
          <w:sz w:val="24"/>
          <w:szCs w:val="24"/>
        </w:rPr>
        <w:t>АО0002789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40741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407412">
        <w:rPr>
          <w:sz w:val="24"/>
          <w:szCs w:val="24"/>
        </w:rPr>
        <w:t>Кириллова  Инга Викторовна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40741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407412">
        <w:rPr>
          <w:sz w:val="24"/>
          <w:szCs w:val="24"/>
        </w:rPr>
        <w:t>АО0002789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07412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40741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407412">
              <w:rPr>
                <w:sz w:val="24"/>
                <w:szCs w:val="24"/>
              </w:rPr>
              <w:t>Кириллова  Инга Викторовна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0741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Должник Кириллова Инга Викторовна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40741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40741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0741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01.12.2020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0741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13.01.2021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0741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30.11.2020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13:06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0741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30.11.2020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13:06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07412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30.11.2020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13:07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074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7412" w:rsidRDefault="00407412" w:rsidP="004074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07412" w:rsidRDefault="00407412" w:rsidP="004074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Лях  Виктор Игоревич</w:t>
            </w:r>
          </w:p>
        </w:tc>
      </w:tr>
      <w:tr w:rsidR="004074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7412" w:rsidRDefault="00407412" w:rsidP="004074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07412" w:rsidRDefault="00407412" w:rsidP="004074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616509099250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074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7412" w:rsidRDefault="00407412" w:rsidP="004074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07412" w:rsidRDefault="00407412" w:rsidP="004074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Лях Виктор Игоревич</w:t>
            </w:r>
          </w:p>
        </w:tc>
      </w:tr>
      <w:tr w:rsidR="004074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7412" w:rsidRDefault="00407412" w:rsidP="004074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07412" w:rsidRDefault="00407412" w:rsidP="004074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4074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7412" w:rsidRDefault="00407412" w:rsidP="004074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07412" w:rsidRDefault="00407412" w:rsidP="004074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4074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7412" w:rsidRDefault="00407412" w:rsidP="004074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07412" w:rsidRDefault="00407412" w:rsidP="004074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074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7412" w:rsidRDefault="00407412" w:rsidP="004074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5341" w:type="dxa"/>
          </w:tcPr>
          <w:p w:rsidR="00407412" w:rsidRDefault="00407412" w:rsidP="004074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Ростовской области</w:t>
            </w:r>
          </w:p>
        </w:tc>
      </w:tr>
      <w:tr w:rsidR="004074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7412" w:rsidRDefault="00407412" w:rsidP="004074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07412" w:rsidRDefault="00407412" w:rsidP="004074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А53-21522/2019</w:t>
            </w:r>
          </w:p>
        </w:tc>
      </w:tr>
      <w:tr w:rsidR="004074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7412" w:rsidRDefault="00407412" w:rsidP="004074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07412" w:rsidRDefault="00407412" w:rsidP="004074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Ростовской области от 16.10.2020 по делу №А53-21522/2019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074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7412" w:rsidRDefault="00407412" w:rsidP="004074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407412" w:rsidRDefault="00407412" w:rsidP="004074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4074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7412" w:rsidRDefault="00407412" w:rsidP="004074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07412" w:rsidRDefault="00407412" w:rsidP="004074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Кириллова  Инга Викторовна</w:t>
            </w:r>
          </w:p>
        </w:tc>
      </w:tr>
      <w:tr w:rsidR="004074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7412" w:rsidRDefault="00407412" w:rsidP="004074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07412" w:rsidRDefault="00407412" w:rsidP="004074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616803672290</w:t>
            </w:r>
          </w:p>
        </w:tc>
      </w:tr>
      <w:tr w:rsidR="004074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7412" w:rsidRDefault="00407412" w:rsidP="004074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07412" w:rsidRDefault="00407412" w:rsidP="004074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Организатор торгов подписывает договор купли-продажи имущества с лицом, выигравшим торги не позднее пяти календарных дней с даты подписания протокола об итогах торгов.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074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7412" w:rsidRDefault="00407412" w:rsidP="004074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07412" w:rsidRDefault="00407412" w:rsidP="004074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Лях Виктор Игоревич</w:t>
            </w:r>
          </w:p>
        </w:tc>
      </w:tr>
      <w:tr w:rsidR="004074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7412" w:rsidRDefault="00407412" w:rsidP="004074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07412" w:rsidRDefault="00407412" w:rsidP="004074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89612780705</w:t>
            </w:r>
          </w:p>
        </w:tc>
      </w:tr>
      <w:tr w:rsidR="004074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7412" w:rsidRDefault="00407412" w:rsidP="004074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07412" w:rsidRDefault="00407412" w:rsidP="004074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levur1988@mail.ru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07412" w:rsidRDefault="0040741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074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7412" w:rsidRDefault="00407412" w:rsidP="004074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07412" w:rsidRDefault="00407412" w:rsidP="004074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Реализация 1/5 доли в недвижимом имуществе Кирилловой И.В.</w:t>
            </w:r>
          </w:p>
        </w:tc>
      </w:tr>
      <w:tr w:rsidR="004074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7412" w:rsidRDefault="00407412" w:rsidP="004074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07412" w:rsidRDefault="00407412" w:rsidP="004074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на участие в торгах оформляются в соответствии со ст.110, ст.139 №127- ФЗ"О несостоятельности (банкротстве)", требованиями Приказа Мнинэкономразвития РФ от 23.07.2015 №495, регламентом электронной площадки «Евразийская торговая площадка». К участию в торгах допускаются заявители, зарегистрировавшиеся на сайте ЭТП, представившие заявки на участие в торгах электронном виде и прилагаемые к ним документы, подписанные ЭЦП (действительную на день представления заявки). К заявке на участие в торгах, прилагаются следующие документы: 1.выписку (для юр.лиц ЕГРЮЛ), (для ИП ЕГРИП) или нотариальную копию такой выписки; 2.копии документов, удостоверяющих личность (для физ. лица), надлежаще заверенный перевод на русский язык документов о гос. регистрации юр. лица или гос. регистрации физ. лица в качестве ИП в соответствии с законодательством соответствующего государства (для иностранного лица), 3.копию решения об одобрении или о совершении крупной сделки, при необходимости установленной законодательством РФ и (или) у</w:t>
            </w:r>
          </w:p>
        </w:tc>
      </w:tr>
      <w:tr w:rsidR="004074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7412" w:rsidRDefault="00407412" w:rsidP="004074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07412" w:rsidRDefault="00407412" w:rsidP="004074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1\5 доля права собственности жилого помещения – квартиры, общей площадью 38,1 кв. м. Кадастровый номер: 23:40:0809011:251. Расположенной на 2 этаже 5-ти этажного жилого дома, по адресу: Россия, Краснодарский край, г. Геленджик, х. Бетта, тер. Д/О Бетта, д. 10, кв. 52.</w:t>
            </w:r>
          </w:p>
        </w:tc>
      </w:tr>
      <w:tr w:rsidR="004074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7412" w:rsidRDefault="00407412" w:rsidP="004074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07412" w:rsidRDefault="00407412" w:rsidP="004074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274320,00</w:t>
            </w:r>
          </w:p>
        </w:tc>
      </w:tr>
      <w:tr w:rsidR="004074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7412" w:rsidRDefault="00407412" w:rsidP="004074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07412" w:rsidRDefault="00407412" w:rsidP="004074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074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7412" w:rsidRDefault="00407412" w:rsidP="004074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07412" w:rsidRDefault="00407412" w:rsidP="004074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13716,00</w:t>
            </w:r>
          </w:p>
        </w:tc>
      </w:tr>
      <w:tr w:rsidR="004074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7412" w:rsidRDefault="00407412" w:rsidP="004074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07412" w:rsidRDefault="00407412" w:rsidP="004074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074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7412" w:rsidRDefault="00407412" w:rsidP="004074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07412" w:rsidRDefault="00407412" w:rsidP="004074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074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7412" w:rsidRDefault="00407412" w:rsidP="004074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07412" w:rsidRDefault="00407412" w:rsidP="004074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Датой внесения задатка в безналичной форме считается дата зачисления денег на расчетный счет. В случае признания победителем торгов, задаток засчитывается в счет оплаты приобретенного имущества. Для участия в торгах заявитель представляет оператору электронной площадки в электронной форме подписанный электронной цифровой подписью заявителя договор о задатке. Заявитель вправе направить задаток на указанный счет без представления подписанного договора о задатке. В этом случае перечисление задатка заявителем в соответствии с сообщением о проведении торгов считается акцептом размещенного на электронной площадке договора о задатке.6.</w:t>
            </w:r>
            <w:r>
              <w:rPr>
                <w:rFonts w:cstheme="minorHAnsi"/>
                <w:sz w:val="24"/>
                <w:szCs w:val="24"/>
              </w:rPr>
              <w:tab/>
              <w:t>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 Комиссия банка за перечисления задатка, обратно Заявителю задатка, входит в состав суммы возвращаемого задатка при его возврате, и устанавливается в соответствии с тарифами кредитной организации.</w:t>
            </w:r>
          </w:p>
        </w:tc>
      </w:tr>
      <w:tr w:rsidR="004074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7412" w:rsidRDefault="00407412" w:rsidP="004074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07412" w:rsidRDefault="00407412" w:rsidP="004074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 размере 10% от начальной цены лота вносится по следующим реквизитам: Получатель: Демченко Алексей Леонидович кор.счет: 30101810600000000602, счет получателя: 40817810352095927650, БИК: 046015602, Банк: ПАО «Сбербанк» Назначение платежа: "Задаток на участие в торгах Демченко А.Л. по лоту №...".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07412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D772C0-387B-4F00-AB8B-8528DDD0B9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812</Words>
  <Characters>4630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2021-01-13T06:58:00Z</dcterms:created>
  <dcterms:modified xsi:type="dcterms:W3CDTF">2021-01-13T06:58:00Z</dcterms:modified>
</cp:coreProperties>
</file>