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23" w:rsidRDefault="007B4B23" w:rsidP="007B4B23">
      <w:pPr>
        <w:jc w:val="both"/>
        <w:rPr>
          <w:rFonts w:ascii="Tahoma" w:hAnsi="Tahoma" w:cs="Tahoma"/>
          <w:color w:val="333333"/>
          <w:sz w:val="17"/>
          <w:szCs w:val="17"/>
        </w:rPr>
      </w:pPr>
      <w:proofErr w:type="gramStart"/>
      <w:r w:rsidRPr="007B4B23">
        <w:rPr>
          <w:rFonts w:ascii="Tahoma" w:hAnsi="Tahoma" w:cs="Tahoma"/>
          <w:color w:val="333333"/>
          <w:sz w:val="17"/>
          <w:szCs w:val="17"/>
        </w:rPr>
        <w:t xml:space="preserve">Финансовый управляющий в отношении </w:t>
      </w:r>
      <w:proofErr w:type="spellStart"/>
      <w:r w:rsidRPr="007B4B23">
        <w:rPr>
          <w:rFonts w:ascii="Tahoma" w:hAnsi="Tahoma" w:cs="Tahoma"/>
          <w:color w:val="333333"/>
          <w:sz w:val="17"/>
          <w:szCs w:val="17"/>
        </w:rPr>
        <w:t>Мозжухина</w:t>
      </w:r>
      <w:proofErr w:type="spellEnd"/>
      <w:r w:rsidRPr="007B4B23">
        <w:rPr>
          <w:rFonts w:ascii="Tahoma" w:hAnsi="Tahoma" w:cs="Tahoma"/>
          <w:color w:val="333333"/>
          <w:sz w:val="17"/>
          <w:szCs w:val="17"/>
        </w:rPr>
        <w:t xml:space="preserve"> Павла Леонидовича (02.12.1987 г.р.; адрес регистрации: 410036, г. Саратов, ул. Южная, д.36а, кв.1, ИНН 645116184735, СНИЛС 138-567-944 14) Злобин Андрей Олегович (ИНН 645053818369, СНИЛС 137-904-120 58; адрес для корреспонденции: 410012, г Саратов, ул. Московская, д. 85, оф. 2А; тел. 8 (8452) 27-73-06;</w:t>
      </w:r>
      <w:proofErr w:type="gramEnd"/>
      <w:r w:rsidRPr="007B4B23">
        <w:rPr>
          <w:rFonts w:ascii="Tahoma" w:hAnsi="Tahoma" w:cs="Tahoma"/>
          <w:color w:val="333333"/>
          <w:sz w:val="17"/>
          <w:szCs w:val="17"/>
        </w:rPr>
        <w:t xml:space="preserve"> e-</w:t>
      </w:r>
      <w:proofErr w:type="spellStart"/>
      <w:r w:rsidRPr="007B4B23">
        <w:rPr>
          <w:rFonts w:ascii="Tahoma" w:hAnsi="Tahoma" w:cs="Tahoma"/>
          <w:color w:val="333333"/>
          <w:sz w:val="17"/>
          <w:szCs w:val="17"/>
        </w:rPr>
        <w:t>mail</w:t>
      </w:r>
      <w:proofErr w:type="spellEnd"/>
      <w:r w:rsidRPr="007B4B23">
        <w:rPr>
          <w:rFonts w:ascii="Tahoma" w:hAnsi="Tahoma" w:cs="Tahoma"/>
          <w:color w:val="333333"/>
          <w:sz w:val="17"/>
          <w:szCs w:val="17"/>
        </w:rPr>
        <w:t xml:space="preserve">: </w:t>
      </w:r>
      <w:proofErr w:type="gramStart"/>
      <w:r w:rsidRPr="007B4B23">
        <w:rPr>
          <w:rFonts w:ascii="Tahoma" w:hAnsi="Tahoma" w:cs="Tahoma"/>
          <w:color w:val="333333"/>
          <w:sz w:val="17"/>
          <w:szCs w:val="17"/>
        </w:rPr>
        <w:t>а</w:t>
      </w:r>
      <w:proofErr w:type="gramEnd"/>
      <w:r w:rsidRPr="007B4B23">
        <w:rPr>
          <w:rFonts w:ascii="Tahoma" w:hAnsi="Tahoma" w:cs="Tahoma"/>
          <w:color w:val="333333"/>
          <w:sz w:val="17"/>
          <w:szCs w:val="17"/>
        </w:rPr>
        <w:t>vangardsar@mail.ru), член САУ «Авангард» (г. Москва, ул. Макаренко, д. 5, стр. 1, оф. 3), действующий на основании решения Арбитражного суда Саратовской области от 23.06.2020г (резолютивная часть оглашена 16.06.2020г) по делу №А57</w:t>
      </w:r>
      <w:bookmarkStart w:id="0" w:name="_GoBack"/>
      <w:bookmarkEnd w:id="0"/>
      <w:r w:rsidRPr="007B4B23">
        <w:rPr>
          <w:rFonts w:ascii="Tahoma" w:hAnsi="Tahoma" w:cs="Tahoma"/>
          <w:color w:val="333333"/>
          <w:sz w:val="17"/>
          <w:szCs w:val="17"/>
        </w:rPr>
        <w:t>-19354/2019, сообщает о проведении открытых торгов в форме аукциона с открытой формой подачи предложения о цене имущества. Продаже подлежит имущество:</w:t>
      </w:r>
      <w:r w:rsidRPr="007B4B23">
        <w:rPr>
          <w:rFonts w:ascii="Tahoma" w:hAnsi="Tahoma" w:cs="Tahoma"/>
          <w:color w:val="333333"/>
          <w:sz w:val="17"/>
          <w:szCs w:val="17"/>
        </w:rPr>
        <w:br/>
        <w:t>Лот №1</w:t>
      </w:r>
      <w:proofErr w:type="gramStart"/>
      <w:r w:rsidRPr="007B4B23">
        <w:rPr>
          <w:rFonts w:ascii="Tahoma" w:hAnsi="Tahoma" w:cs="Tahoma"/>
          <w:color w:val="333333"/>
          <w:sz w:val="17"/>
          <w:szCs w:val="17"/>
        </w:rPr>
        <w:t xml:space="preserve"> :</w:t>
      </w:r>
      <w:proofErr w:type="gramEnd"/>
      <w:r w:rsidRPr="007B4B23">
        <w:rPr>
          <w:rFonts w:ascii="Tahoma" w:hAnsi="Tahoma" w:cs="Tahoma"/>
          <w:color w:val="333333"/>
          <w:sz w:val="17"/>
          <w:szCs w:val="17"/>
        </w:rPr>
        <w:t xml:space="preserve"> Здание (производственный корпус), назначение – нежилое, 2-этажное, общей площадью 4406,2 </w:t>
      </w:r>
      <w:proofErr w:type="spellStart"/>
      <w:r w:rsidRPr="007B4B23">
        <w:rPr>
          <w:rFonts w:ascii="Tahoma" w:hAnsi="Tahoma" w:cs="Tahoma"/>
          <w:color w:val="333333"/>
          <w:sz w:val="17"/>
          <w:szCs w:val="17"/>
        </w:rPr>
        <w:t>кв.м</w:t>
      </w:r>
      <w:proofErr w:type="spellEnd"/>
      <w:r w:rsidRPr="007B4B23">
        <w:rPr>
          <w:rFonts w:ascii="Tahoma" w:hAnsi="Tahoma" w:cs="Tahoma"/>
          <w:color w:val="333333"/>
          <w:sz w:val="17"/>
          <w:szCs w:val="17"/>
        </w:rPr>
        <w:t>., кадастровый номер:64:52:010101:567; Здание (складской корпус и компрессорная станция)</w:t>
      </w:r>
      <w:proofErr w:type="gramStart"/>
      <w:r w:rsidRPr="007B4B23">
        <w:rPr>
          <w:rFonts w:ascii="Tahoma" w:hAnsi="Tahoma" w:cs="Tahoma"/>
          <w:color w:val="333333"/>
          <w:sz w:val="17"/>
          <w:szCs w:val="17"/>
        </w:rPr>
        <w:t xml:space="preserve"> ,</w:t>
      </w:r>
      <w:proofErr w:type="gramEnd"/>
      <w:r w:rsidRPr="007B4B23">
        <w:rPr>
          <w:rFonts w:ascii="Tahoma" w:hAnsi="Tahoma" w:cs="Tahoma"/>
          <w:color w:val="333333"/>
          <w:sz w:val="17"/>
          <w:szCs w:val="17"/>
        </w:rPr>
        <w:t xml:space="preserve"> назначение- нежилое, 1-этажное, общей площадью 571,3 </w:t>
      </w:r>
      <w:proofErr w:type="spellStart"/>
      <w:r w:rsidRPr="007B4B23">
        <w:rPr>
          <w:rFonts w:ascii="Tahoma" w:hAnsi="Tahoma" w:cs="Tahoma"/>
          <w:color w:val="333333"/>
          <w:sz w:val="17"/>
          <w:szCs w:val="17"/>
        </w:rPr>
        <w:t>кв.м</w:t>
      </w:r>
      <w:proofErr w:type="spellEnd"/>
      <w:r w:rsidRPr="007B4B23">
        <w:rPr>
          <w:rFonts w:ascii="Tahoma" w:hAnsi="Tahoma" w:cs="Tahoma"/>
          <w:color w:val="333333"/>
          <w:sz w:val="17"/>
          <w:szCs w:val="17"/>
        </w:rPr>
        <w:t xml:space="preserve">. , кадастровый номер: 64:52:000000:3023; Здание (административная часть) , назначение- нежилое, 3-этажное, общей площадью 1100 </w:t>
      </w:r>
      <w:proofErr w:type="spellStart"/>
      <w:r w:rsidRPr="007B4B23">
        <w:rPr>
          <w:rFonts w:ascii="Tahoma" w:hAnsi="Tahoma" w:cs="Tahoma"/>
          <w:color w:val="333333"/>
          <w:sz w:val="17"/>
          <w:szCs w:val="17"/>
        </w:rPr>
        <w:t>кв.м</w:t>
      </w:r>
      <w:proofErr w:type="spellEnd"/>
      <w:r w:rsidRPr="007B4B23">
        <w:rPr>
          <w:rFonts w:ascii="Tahoma" w:hAnsi="Tahoma" w:cs="Tahoma"/>
          <w:color w:val="333333"/>
          <w:sz w:val="17"/>
          <w:szCs w:val="17"/>
        </w:rPr>
        <w:t>. , кадастровый номер: 64:52:010101:568; Здание (насосная часть), назначени</w:t>
      </w:r>
      <w:proofErr w:type="gramStart"/>
      <w:r w:rsidRPr="007B4B23">
        <w:rPr>
          <w:rFonts w:ascii="Tahoma" w:hAnsi="Tahoma" w:cs="Tahoma"/>
          <w:color w:val="333333"/>
          <w:sz w:val="17"/>
          <w:szCs w:val="17"/>
        </w:rPr>
        <w:t>е-</w:t>
      </w:r>
      <w:proofErr w:type="gramEnd"/>
      <w:r w:rsidRPr="007B4B23">
        <w:rPr>
          <w:rFonts w:ascii="Tahoma" w:hAnsi="Tahoma" w:cs="Tahoma"/>
          <w:color w:val="333333"/>
          <w:sz w:val="17"/>
          <w:szCs w:val="17"/>
        </w:rPr>
        <w:t xml:space="preserve"> нежилое, 1-этажное, общей площадью 268,9 </w:t>
      </w:r>
      <w:proofErr w:type="spellStart"/>
      <w:r w:rsidRPr="007B4B23">
        <w:rPr>
          <w:rFonts w:ascii="Tahoma" w:hAnsi="Tahoma" w:cs="Tahoma"/>
          <w:color w:val="333333"/>
          <w:sz w:val="17"/>
          <w:szCs w:val="17"/>
        </w:rPr>
        <w:t>кв.м</w:t>
      </w:r>
      <w:proofErr w:type="spellEnd"/>
      <w:r w:rsidRPr="007B4B23">
        <w:rPr>
          <w:rFonts w:ascii="Tahoma" w:hAnsi="Tahoma" w:cs="Tahoma"/>
          <w:color w:val="333333"/>
          <w:sz w:val="17"/>
          <w:szCs w:val="17"/>
        </w:rPr>
        <w:t xml:space="preserve">. , кадастровый номер: 64:52:010101:566; Право аренды земельного участка, кадастровый номер 64:52:010101:172, общей площадью 28224 </w:t>
      </w:r>
      <w:proofErr w:type="spellStart"/>
      <w:r w:rsidRPr="007B4B23">
        <w:rPr>
          <w:rFonts w:ascii="Tahoma" w:hAnsi="Tahoma" w:cs="Tahoma"/>
          <w:color w:val="333333"/>
          <w:sz w:val="17"/>
          <w:szCs w:val="17"/>
        </w:rPr>
        <w:t>кв.м</w:t>
      </w:r>
      <w:proofErr w:type="spellEnd"/>
      <w:r w:rsidRPr="007B4B23">
        <w:rPr>
          <w:rFonts w:ascii="Tahoma" w:hAnsi="Tahoma" w:cs="Tahoma"/>
          <w:color w:val="333333"/>
          <w:sz w:val="17"/>
          <w:szCs w:val="17"/>
        </w:rPr>
        <w:t xml:space="preserve">., возникшее на основании Договора № 82 аренды земельного участка от 09.10.09г и Соглашения о возмездном переводе прав и обязанностей по договору № 82 аренды земельного участка от 09.10.09г от 03 марта 2014г - расположенные по адресу: Саратовская обл., </w:t>
      </w:r>
      <w:proofErr w:type="spellStart"/>
      <w:r w:rsidRPr="007B4B23">
        <w:rPr>
          <w:rFonts w:ascii="Tahoma" w:hAnsi="Tahoma" w:cs="Tahoma"/>
          <w:color w:val="333333"/>
          <w:sz w:val="17"/>
          <w:szCs w:val="17"/>
        </w:rPr>
        <w:t>Татищевский</w:t>
      </w:r>
      <w:proofErr w:type="spellEnd"/>
      <w:r w:rsidRPr="007B4B23">
        <w:rPr>
          <w:rFonts w:ascii="Tahoma" w:hAnsi="Tahoma" w:cs="Tahoma"/>
          <w:color w:val="333333"/>
          <w:sz w:val="17"/>
          <w:szCs w:val="17"/>
        </w:rPr>
        <w:t xml:space="preserve"> район, п. Светлый, Северная часть.</w:t>
      </w:r>
      <w:r w:rsidRPr="007B4B23">
        <w:rPr>
          <w:rFonts w:ascii="Tahoma" w:hAnsi="Tahoma" w:cs="Tahoma"/>
          <w:color w:val="333333"/>
          <w:sz w:val="17"/>
          <w:szCs w:val="17"/>
        </w:rPr>
        <w:br/>
        <w:t>Начальная цена - 7748954,00 руб. НДС не облагается.</w:t>
      </w:r>
    </w:p>
    <w:p w:rsidR="007B4B23" w:rsidRPr="007B4B23" w:rsidRDefault="007B4B23" w:rsidP="007B4B23">
      <w:pPr>
        <w:jc w:val="both"/>
        <w:rPr>
          <w:rFonts w:ascii="Tahoma" w:hAnsi="Tahoma" w:cs="Tahoma"/>
          <w:color w:val="333333"/>
          <w:sz w:val="17"/>
          <w:szCs w:val="17"/>
          <w:shd w:val="clear" w:color="auto" w:fill="EAF1F7"/>
        </w:rPr>
      </w:pPr>
      <w:r w:rsidRPr="007B4B23">
        <w:rPr>
          <w:rFonts w:ascii="Tahoma" w:hAnsi="Tahoma" w:cs="Tahoma"/>
          <w:color w:val="333333"/>
          <w:sz w:val="17"/>
          <w:szCs w:val="17"/>
        </w:rPr>
        <w:t>Торги состоятся 12.02.2021г. в 11 часов 00 минут (</w:t>
      </w:r>
      <w:proofErr w:type="spellStart"/>
      <w:proofErr w:type="gramStart"/>
      <w:r w:rsidRPr="007B4B23">
        <w:rPr>
          <w:rFonts w:ascii="Tahoma" w:hAnsi="Tahoma" w:cs="Tahoma"/>
          <w:color w:val="333333"/>
          <w:sz w:val="17"/>
          <w:szCs w:val="17"/>
        </w:rPr>
        <w:t>мск</w:t>
      </w:r>
      <w:proofErr w:type="spellEnd"/>
      <w:proofErr w:type="gramEnd"/>
      <w:r w:rsidRPr="007B4B23">
        <w:rPr>
          <w:rFonts w:ascii="Tahoma" w:hAnsi="Tahoma" w:cs="Tahoma"/>
          <w:color w:val="333333"/>
          <w:sz w:val="17"/>
          <w:szCs w:val="17"/>
        </w:rPr>
        <w:t xml:space="preserve">) в электронной форме на сайте электронной площадки - ООО «Евразийская торговая площадка», размещенной в сети Интернет по адресу: www.eurtp.ru. </w:t>
      </w:r>
      <w:r w:rsidRPr="0072375F">
        <w:rPr>
          <w:rFonts w:ascii="Tahoma" w:hAnsi="Tahoma" w:cs="Tahoma"/>
          <w:color w:val="333333"/>
          <w:sz w:val="17"/>
          <w:szCs w:val="17"/>
        </w:rPr>
        <w:t>Ознакомит</w:t>
      </w:r>
      <w:r w:rsidRPr="0072375F">
        <w:rPr>
          <w:rFonts w:ascii="Tahoma" w:hAnsi="Tahoma" w:cs="Tahoma"/>
          <w:color w:val="333333"/>
          <w:sz w:val="17"/>
          <w:szCs w:val="17"/>
          <w:shd w:val="clear" w:color="auto" w:fill="EAF1F7"/>
        </w:rPr>
        <w:t xml:space="preserve">ься с условиями торгов, перечнем документов для участников, характеристиками имущества можно в сети Интернет по адресу: www.eurtp.ru или по адресу: г. Саратов, ул. </w:t>
      </w:r>
      <w:proofErr w:type="gramStart"/>
      <w:r w:rsidRPr="0072375F">
        <w:rPr>
          <w:rFonts w:ascii="Tahoma" w:hAnsi="Tahoma" w:cs="Tahoma"/>
          <w:color w:val="333333"/>
          <w:sz w:val="17"/>
          <w:szCs w:val="17"/>
          <w:shd w:val="clear" w:color="auto" w:fill="EAF1F7"/>
        </w:rPr>
        <w:t>Московская</w:t>
      </w:r>
      <w:proofErr w:type="gramEnd"/>
      <w:r w:rsidRPr="0072375F">
        <w:rPr>
          <w:rFonts w:ascii="Tahoma" w:hAnsi="Tahoma" w:cs="Tahoma"/>
          <w:color w:val="333333"/>
          <w:sz w:val="17"/>
          <w:szCs w:val="17"/>
          <w:shd w:val="clear" w:color="auto" w:fill="EAF1F7"/>
        </w:rPr>
        <w:t>, д. 85, оф. 2а. Заявки на участие подаются посредством системы электронного документооборота в сети Интернет на сайте: www.eurtp.ru. Прием заявок осуществляется с 08 часов 00 минут (</w:t>
      </w:r>
      <w:proofErr w:type="spellStart"/>
      <w:proofErr w:type="gramStart"/>
      <w:r w:rsidRPr="0072375F">
        <w:rPr>
          <w:rFonts w:ascii="Tahoma" w:hAnsi="Tahoma" w:cs="Tahoma"/>
          <w:color w:val="333333"/>
          <w:sz w:val="17"/>
          <w:szCs w:val="17"/>
          <w:shd w:val="clear" w:color="auto" w:fill="EAF1F7"/>
        </w:rPr>
        <w:t>мск</w:t>
      </w:r>
      <w:proofErr w:type="spellEnd"/>
      <w:proofErr w:type="gramEnd"/>
      <w:r w:rsidRPr="0072375F">
        <w:rPr>
          <w:rFonts w:ascii="Tahoma" w:hAnsi="Tahoma" w:cs="Tahoma"/>
          <w:color w:val="333333"/>
          <w:sz w:val="17"/>
          <w:szCs w:val="17"/>
          <w:shd w:val="clear" w:color="auto" w:fill="EAF1F7"/>
        </w:rPr>
        <w:t>) 25.12.2020 г. по 17 часов 00 минут (</w:t>
      </w:r>
      <w:proofErr w:type="spellStart"/>
      <w:r w:rsidRPr="0072375F">
        <w:rPr>
          <w:rFonts w:ascii="Tahoma" w:hAnsi="Tahoma" w:cs="Tahoma"/>
          <w:color w:val="333333"/>
          <w:sz w:val="17"/>
          <w:szCs w:val="17"/>
          <w:shd w:val="clear" w:color="auto" w:fill="EAF1F7"/>
        </w:rPr>
        <w:t>мск</w:t>
      </w:r>
      <w:proofErr w:type="spellEnd"/>
      <w:r w:rsidRPr="0072375F">
        <w:rPr>
          <w:rFonts w:ascii="Tahoma" w:hAnsi="Tahoma" w:cs="Tahoma"/>
          <w:color w:val="333333"/>
          <w:sz w:val="17"/>
          <w:szCs w:val="17"/>
          <w:shd w:val="clear" w:color="auto" w:fill="EAF1F7"/>
        </w:rPr>
        <w:t xml:space="preserve">) 10.02.2021г. включительно. </w:t>
      </w:r>
      <w:proofErr w:type="gramStart"/>
      <w:r w:rsidRPr="0072375F">
        <w:rPr>
          <w:rFonts w:ascii="Tahoma" w:hAnsi="Tahoma" w:cs="Tahoma"/>
          <w:color w:val="333333"/>
          <w:sz w:val="17"/>
          <w:szCs w:val="17"/>
          <w:shd w:val="clear" w:color="auto" w:fill="EAF1F7"/>
        </w:rPr>
        <w:t>Заявка на участие в торгах оформляется в форме электронного документа, подписанного квалифицированной электронной подписью заявителя, и должна содержать сведения, соответствующие требованиям, установленным статьями 110 и 139 Закона о несостоятельности (банкротстве) и приказом Министерства экономического развития РФ №495 от 23.07.2015г. Задаток для участия в торгах - 10% от начальной цены соответствующего лота.</w:t>
      </w:r>
      <w:proofErr w:type="gramEnd"/>
      <w:r w:rsidRPr="0072375F">
        <w:rPr>
          <w:rFonts w:ascii="Tahoma" w:hAnsi="Tahoma" w:cs="Tahoma"/>
          <w:color w:val="333333"/>
          <w:sz w:val="17"/>
          <w:szCs w:val="17"/>
          <w:shd w:val="clear" w:color="auto" w:fill="EAF1F7"/>
        </w:rPr>
        <w:t xml:space="preserve"> Шаг аукциона - 5% от начальной цены соответствующего лота. Победителем торгов признается участник, предложивший наиболее высокую цену. Задаток вносится не позднее даты окончания приема заявок на участие в торгах. Реквизиты для внесения задатка: получатель - </w:t>
      </w:r>
      <w:proofErr w:type="spellStart"/>
      <w:r w:rsidRPr="0072375F">
        <w:rPr>
          <w:rFonts w:ascii="Tahoma" w:hAnsi="Tahoma" w:cs="Tahoma"/>
          <w:color w:val="333333"/>
          <w:sz w:val="17"/>
          <w:szCs w:val="17"/>
          <w:shd w:val="clear" w:color="auto" w:fill="EAF1F7"/>
        </w:rPr>
        <w:t>Мозжухин</w:t>
      </w:r>
      <w:proofErr w:type="spellEnd"/>
      <w:r w:rsidRPr="0072375F">
        <w:rPr>
          <w:rFonts w:ascii="Tahoma" w:hAnsi="Tahoma" w:cs="Tahoma"/>
          <w:color w:val="333333"/>
          <w:sz w:val="17"/>
          <w:szCs w:val="17"/>
          <w:shd w:val="clear" w:color="auto" w:fill="EAF1F7"/>
        </w:rPr>
        <w:t xml:space="preserve"> Павел Леонидович (ИНН 645116184735) счет № 40817810852000048874 в АО «Российский сельскохозяйственный банк», БИК 046311843, </w:t>
      </w:r>
      <w:proofErr w:type="gramStart"/>
      <w:r w:rsidRPr="0072375F">
        <w:rPr>
          <w:rFonts w:ascii="Tahoma" w:hAnsi="Tahoma" w:cs="Tahoma"/>
          <w:color w:val="333333"/>
          <w:sz w:val="17"/>
          <w:szCs w:val="17"/>
          <w:shd w:val="clear" w:color="auto" w:fill="EAF1F7"/>
        </w:rPr>
        <w:t>к</w:t>
      </w:r>
      <w:proofErr w:type="gramEnd"/>
      <w:r w:rsidRPr="0072375F">
        <w:rPr>
          <w:rFonts w:ascii="Tahoma" w:hAnsi="Tahoma" w:cs="Tahoma"/>
          <w:color w:val="333333"/>
          <w:sz w:val="17"/>
          <w:szCs w:val="17"/>
          <w:shd w:val="clear" w:color="auto" w:fill="EAF1F7"/>
        </w:rPr>
        <w:t xml:space="preserve">/с 30101810500000000843, ИНН 7725114488, КПП 645043001, с указанием «Задаток для участия в открытых торгах по продаже имущества </w:t>
      </w:r>
      <w:proofErr w:type="spellStart"/>
      <w:r w:rsidRPr="0072375F">
        <w:rPr>
          <w:rFonts w:ascii="Tahoma" w:hAnsi="Tahoma" w:cs="Tahoma"/>
          <w:color w:val="333333"/>
          <w:sz w:val="17"/>
          <w:szCs w:val="17"/>
          <w:shd w:val="clear" w:color="auto" w:fill="EAF1F7"/>
        </w:rPr>
        <w:t>Мозжухина</w:t>
      </w:r>
      <w:proofErr w:type="spellEnd"/>
      <w:r w:rsidRPr="0072375F">
        <w:rPr>
          <w:rFonts w:ascii="Tahoma" w:hAnsi="Tahoma" w:cs="Tahoma"/>
          <w:color w:val="333333"/>
          <w:sz w:val="17"/>
          <w:szCs w:val="17"/>
          <w:shd w:val="clear" w:color="auto" w:fill="EAF1F7"/>
        </w:rPr>
        <w:t xml:space="preserve"> П.Л. Лот № 1». Подведение результатов торгов осуществляется на сайте электронной площадки в сети Интернет по адресу: www.eurtp.ru после завершения торгов. В течение 5 календарных дней </w:t>
      </w:r>
      <w:proofErr w:type="gramStart"/>
      <w:r w:rsidRPr="0072375F">
        <w:rPr>
          <w:rFonts w:ascii="Tahoma" w:hAnsi="Tahoma" w:cs="Tahoma"/>
          <w:color w:val="333333"/>
          <w:sz w:val="17"/>
          <w:szCs w:val="17"/>
          <w:shd w:val="clear" w:color="auto" w:fill="EAF1F7"/>
        </w:rPr>
        <w:t>с даты подписания</w:t>
      </w:r>
      <w:proofErr w:type="gramEnd"/>
      <w:r w:rsidRPr="0072375F">
        <w:rPr>
          <w:rFonts w:ascii="Tahoma" w:hAnsi="Tahoma" w:cs="Tahoma"/>
          <w:color w:val="333333"/>
          <w:sz w:val="17"/>
          <w:szCs w:val="17"/>
          <w:shd w:val="clear" w:color="auto" w:fill="EAF1F7"/>
        </w:rPr>
        <w:t xml:space="preserve"> Протокола финансовый управляющий направляет победителю торгов предложение заключить договор купли-продажи с приложением проекта договора в соответствии с представленным победителем торгов предложением о цене. В случае отказа или уклонения победителя торгов от подписания договора в течение 5 календарных дней </w:t>
      </w:r>
      <w:proofErr w:type="gramStart"/>
      <w:r w:rsidRPr="0072375F">
        <w:rPr>
          <w:rFonts w:ascii="Tahoma" w:hAnsi="Tahoma" w:cs="Tahoma"/>
          <w:color w:val="333333"/>
          <w:sz w:val="17"/>
          <w:szCs w:val="17"/>
          <w:shd w:val="clear" w:color="auto" w:fill="EAF1F7"/>
        </w:rPr>
        <w:t>с даты получения</w:t>
      </w:r>
      <w:proofErr w:type="gramEnd"/>
      <w:r w:rsidRPr="0072375F">
        <w:rPr>
          <w:rFonts w:ascii="Tahoma" w:hAnsi="Tahoma" w:cs="Tahoma"/>
          <w:color w:val="333333"/>
          <w:sz w:val="17"/>
          <w:szCs w:val="17"/>
          <w:shd w:val="clear" w:color="auto" w:fill="EAF1F7"/>
        </w:rPr>
        <w:t xml:space="preserve"> указанного предложения финансового управляющего внесенный задаток ему не возвращается, а включается в состав имущества должника. Оплата в соответствии с договором купли-продажи должна быть осуществлена покупателем в течение 30 календарных дней со дня подписания договора на расчетный счет должника по реквизитам: получатель </w:t>
      </w:r>
      <w:proofErr w:type="spellStart"/>
      <w:r w:rsidRPr="0072375F">
        <w:rPr>
          <w:rFonts w:ascii="Tahoma" w:hAnsi="Tahoma" w:cs="Tahoma"/>
          <w:color w:val="333333"/>
          <w:sz w:val="17"/>
          <w:szCs w:val="17"/>
          <w:shd w:val="clear" w:color="auto" w:fill="EAF1F7"/>
        </w:rPr>
        <w:t>Мозжухин</w:t>
      </w:r>
      <w:proofErr w:type="spellEnd"/>
      <w:r w:rsidRPr="0072375F">
        <w:rPr>
          <w:rFonts w:ascii="Tahoma" w:hAnsi="Tahoma" w:cs="Tahoma"/>
          <w:color w:val="333333"/>
          <w:sz w:val="17"/>
          <w:szCs w:val="17"/>
          <w:shd w:val="clear" w:color="auto" w:fill="EAF1F7"/>
        </w:rPr>
        <w:t xml:space="preserve"> Павел Леонидович (ИНН 645116184735) счет № 40817810952000048415 в АО «Российский сельскохозяйственный банк», БИК 046311843, </w:t>
      </w:r>
      <w:proofErr w:type="gramStart"/>
      <w:r w:rsidRPr="0072375F">
        <w:rPr>
          <w:rFonts w:ascii="Tahoma" w:hAnsi="Tahoma" w:cs="Tahoma"/>
          <w:color w:val="333333"/>
          <w:sz w:val="17"/>
          <w:szCs w:val="17"/>
          <w:shd w:val="clear" w:color="auto" w:fill="EAF1F7"/>
        </w:rPr>
        <w:t>к</w:t>
      </w:r>
      <w:proofErr w:type="gramEnd"/>
      <w:r w:rsidRPr="0072375F">
        <w:rPr>
          <w:rFonts w:ascii="Tahoma" w:hAnsi="Tahoma" w:cs="Tahoma"/>
          <w:color w:val="333333"/>
          <w:sz w:val="17"/>
          <w:szCs w:val="17"/>
          <w:shd w:val="clear" w:color="auto" w:fill="EAF1F7"/>
        </w:rPr>
        <w:t>/с 30101810500000000843, ИНН 7725114488, КПП 645043001.</w:t>
      </w:r>
    </w:p>
    <w:p w:rsidR="006A3206" w:rsidRPr="007B4B23" w:rsidRDefault="007B4B23" w:rsidP="007B4B23">
      <w:pPr>
        <w:jc w:val="both"/>
      </w:pPr>
      <w:r w:rsidRPr="007B4B23">
        <w:rPr>
          <w:rFonts w:ascii="Tahoma" w:hAnsi="Tahoma" w:cs="Tahoma"/>
          <w:color w:val="333333"/>
          <w:sz w:val="17"/>
          <w:szCs w:val="17"/>
          <w:shd w:val="clear" w:color="auto" w:fill="EAF1F7"/>
        </w:rPr>
        <w:t xml:space="preserve">На основании ст. 8 Закона РФ от 17.07.1992г № 3297-1 «О закрытом административно-территориальном образовании» установлены особенности совершения сделок с недвижимым имуществом, находящимся на территории ЗАТО. </w:t>
      </w:r>
      <w:proofErr w:type="gramStart"/>
      <w:r w:rsidRPr="007B4B23">
        <w:rPr>
          <w:rFonts w:ascii="Tahoma" w:hAnsi="Tahoma" w:cs="Tahoma"/>
          <w:color w:val="333333"/>
          <w:sz w:val="17"/>
          <w:szCs w:val="17"/>
          <w:shd w:val="clear" w:color="auto" w:fill="EAF1F7"/>
        </w:rPr>
        <w:t>Сделки по приобретению в собственность недвижимого имущества, находящегося на территории ЗАТО, либо иные сделки с таким имуществом могут совершаться только гражданами РФ, постоянно проживающими или получившими разрешение на постоянное проживание на территории ЗАТО, гражданами РФ,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w:t>
      </w:r>
      <w:proofErr w:type="gramEnd"/>
      <w:r w:rsidRPr="007B4B23">
        <w:rPr>
          <w:rFonts w:ascii="Tahoma" w:hAnsi="Tahoma" w:cs="Tahoma"/>
          <w:color w:val="333333"/>
          <w:sz w:val="17"/>
          <w:szCs w:val="17"/>
          <w:shd w:val="clear" w:color="auto" w:fill="EAF1F7"/>
        </w:rPr>
        <w:t xml:space="preserve"> </w:t>
      </w:r>
      <w:proofErr w:type="gramStart"/>
      <w:r w:rsidRPr="007B4B23">
        <w:rPr>
          <w:rFonts w:ascii="Tahoma" w:hAnsi="Tahoma" w:cs="Tahoma"/>
          <w:color w:val="333333"/>
          <w:sz w:val="17"/>
          <w:szCs w:val="17"/>
          <w:shd w:val="clear" w:color="auto" w:fill="EAF1F7"/>
        </w:rPr>
        <w:t>зарегистрированными</w:t>
      </w:r>
      <w:proofErr w:type="gramEnd"/>
      <w:r w:rsidRPr="007B4B23">
        <w:rPr>
          <w:rFonts w:ascii="Tahoma" w:hAnsi="Tahoma" w:cs="Tahoma"/>
          <w:color w:val="333333"/>
          <w:sz w:val="17"/>
          <w:szCs w:val="17"/>
          <w:shd w:val="clear" w:color="auto" w:fill="EAF1F7"/>
        </w:rPr>
        <w:t xml:space="preserve"> на территории ЗАТО. Участие граждан и юридических лиц, не указанных в пункте 1 ст. 8 Закона РФ от 17.07.1992г № 3297-1, в совершении сделок допускается по решению органов местного самоуправления ЗАТО, согласованному в соответствии с абзацами третьим и пятым пункта 2 ст. 8 Закона РФ от 17.07.1992г № 3297-1. В отношении объектов недвижимого имущества, не находящегося в государственной или муниципальной собственности, согласование решения органов местного самоуправления осуществляется подведомственными организациями соответственно федеральных органов исполнительной власти, в ведении которых находятся организации и (или) объекты, по роду деятельности которых создано ЗАТО, совместно с органами федеральной службы безопасности.</w:t>
      </w:r>
    </w:p>
    <w:sectPr w:rsidR="006A3206" w:rsidRPr="007B4B23" w:rsidSect="009B302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4E"/>
    <w:rsid w:val="0007530F"/>
    <w:rsid w:val="00255214"/>
    <w:rsid w:val="003A50B6"/>
    <w:rsid w:val="004953A5"/>
    <w:rsid w:val="00596EF7"/>
    <w:rsid w:val="006525DF"/>
    <w:rsid w:val="006A3206"/>
    <w:rsid w:val="007125E3"/>
    <w:rsid w:val="0072375F"/>
    <w:rsid w:val="007B4B23"/>
    <w:rsid w:val="007E1705"/>
    <w:rsid w:val="00822BC5"/>
    <w:rsid w:val="00915E8B"/>
    <w:rsid w:val="0094194E"/>
    <w:rsid w:val="009B3028"/>
    <w:rsid w:val="00B14F66"/>
    <w:rsid w:val="00C17533"/>
    <w:rsid w:val="00D622F8"/>
    <w:rsid w:val="00E454A1"/>
    <w:rsid w:val="00E77764"/>
    <w:rsid w:val="00EF11D7"/>
    <w:rsid w:val="00FA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194E"/>
  </w:style>
  <w:style w:type="character" w:styleId="a3">
    <w:name w:val="Hyperlink"/>
    <w:basedOn w:val="a0"/>
    <w:uiPriority w:val="99"/>
    <w:semiHidden/>
    <w:unhideWhenUsed/>
    <w:rsid w:val="0094194E"/>
    <w:rPr>
      <w:color w:val="0000FF"/>
      <w:u w:val="single"/>
    </w:rPr>
  </w:style>
  <w:style w:type="character" w:customStyle="1" w:styleId="search-mark">
    <w:name w:val="search-mark"/>
    <w:basedOn w:val="a0"/>
    <w:rsid w:val="0094194E"/>
  </w:style>
  <w:style w:type="paragraph" w:customStyle="1" w:styleId="western">
    <w:name w:val="western"/>
    <w:basedOn w:val="a"/>
    <w:rsid w:val="009B3028"/>
    <w:pPr>
      <w:spacing w:before="100" w:beforeAutospacing="1"/>
    </w:pPr>
    <w:rPr>
      <w:rFonts w:ascii="Times New Roman" w:eastAsia="Times New Roman" w:hAnsi="Times New Roman"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194E"/>
  </w:style>
  <w:style w:type="character" w:styleId="a3">
    <w:name w:val="Hyperlink"/>
    <w:basedOn w:val="a0"/>
    <w:uiPriority w:val="99"/>
    <w:semiHidden/>
    <w:unhideWhenUsed/>
    <w:rsid w:val="0094194E"/>
    <w:rPr>
      <w:color w:val="0000FF"/>
      <w:u w:val="single"/>
    </w:rPr>
  </w:style>
  <w:style w:type="character" w:customStyle="1" w:styleId="search-mark">
    <w:name w:val="search-mark"/>
    <w:basedOn w:val="a0"/>
    <w:rsid w:val="0094194E"/>
  </w:style>
  <w:style w:type="paragraph" w:customStyle="1" w:styleId="western">
    <w:name w:val="western"/>
    <w:basedOn w:val="a"/>
    <w:rsid w:val="009B3028"/>
    <w:pPr>
      <w:spacing w:before="100" w:beforeAutospacing="1"/>
    </w:pPr>
    <w:rPr>
      <w:rFonts w:ascii="Times New Roman" w:eastAsia="Times New Roman" w:hAnsi="Times New Roman"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1167">
      <w:bodyDiv w:val="1"/>
      <w:marLeft w:val="0"/>
      <w:marRight w:val="0"/>
      <w:marTop w:val="0"/>
      <w:marBottom w:val="0"/>
      <w:divBdr>
        <w:top w:val="none" w:sz="0" w:space="0" w:color="auto"/>
        <w:left w:val="none" w:sz="0" w:space="0" w:color="auto"/>
        <w:bottom w:val="none" w:sz="0" w:space="0" w:color="auto"/>
        <w:right w:val="none" w:sz="0" w:space="0" w:color="auto"/>
      </w:divBdr>
    </w:div>
    <w:div w:id="1889880451">
      <w:bodyDiv w:val="1"/>
      <w:marLeft w:val="0"/>
      <w:marRight w:val="0"/>
      <w:marTop w:val="0"/>
      <w:marBottom w:val="0"/>
      <w:divBdr>
        <w:top w:val="none" w:sz="0" w:space="0" w:color="auto"/>
        <w:left w:val="none" w:sz="0" w:space="0" w:color="auto"/>
        <w:bottom w:val="none" w:sz="0" w:space="0" w:color="auto"/>
        <w:right w:val="none" w:sz="0" w:space="0" w:color="auto"/>
      </w:divBdr>
      <w:divsChild>
        <w:div w:id="1753120377">
          <w:marLeft w:val="0"/>
          <w:marRight w:val="0"/>
          <w:marTop w:val="0"/>
          <w:marBottom w:val="0"/>
          <w:divBdr>
            <w:top w:val="none" w:sz="0" w:space="0" w:color="auto"/>
            <w:left w:val="none" w:sz="0" w:space="0" w:color="auto"/>
            <w:bottom w:val="none" w:sz="0" w:space="0" w:color="auto"/>
            <w:right w:val="none" w:sz="0" w:space="0" w:color="auto"/>
          </w:divBdr>
        </w:div>
        <w:div w:id="206919818">
          <w:marLeft w:val="0"/>
          <w:marRight w:val="0"/>
          <w:marTop w:val="0"/>
          <w:marBottom w:val="0"/>
          <w:divBdr>
            <w:top w:val="none" w:sz="0" w:space="0" w:color="auto"/>
            <w:left w:val="none" w:sz="0" w:space="0" w:color="auto"/>
            <w:bottom w:val="none" w:sz="0" w:space="0" w:color="auto"/>
            <w:right w:val="none" w:sz="0" w:space="0" w:color="auto"/>
          </w:divBdr>
        </w:div>
        <w:div w:id="150577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DA0E-DF84-415C-BEFA-1EF69997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Markov</dc:creator>
  <cp:lastModifiedBy>user</cp:lastModifiedBy>
  <cp:revision>3</cp:revision>
  <cp:lastPrinted>2020-12-10T08:21:00Z</cp:lastPrinted>
  <dcterms:created xsi:type="dcterms:W3CDTF">2020-12-23T11:21:00Z</dcterms:created>
  <dcterms:modified xsi:type="dcterms:W3CDTF">2020-12-23T11:22:00Z</dcterms:modified>
</cp:coreProperties>
</file>