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6980">
        <w:rPr>
          <w:b/>
          <w:sz w:val="24"/>
          <w:szCs w:val="24"/>
        </w:rPr>
        <w:t>2758</w:t>
      </w:r>
      <w:r w:rsidR="00424B57">
        <w:rPr>
          <w:b/>
          <w:sz w:val="24"/>
          <w:szCs w:val="24"/>
        </w:rPr>
        <w:t>.</w:t>
      </w:r>
    </w:p>
    <w:p w:rsidR="00320475" w:rsidRPr="00320475" w:rsidRDefault="00C1698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1698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169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16980">
        <w:rPr>
          <w:sz w:val="24"/>
          <w:szCs w:val="24"/>
        </w:rPr>
        <w:t>АО0002758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169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16980">
        <w:rPr>
          <w:sz w:val="24"/>
          <w:szCs w:val="24"/>
        </w:rPr>
        <w:t>Шевчук Светлана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169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16980">
        <w:rPr>
          <w:sz w:val="24"/>
          <w:szCs w:val="24"/>
        </w:rPr>
        <w:t>АО0002758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698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16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16980">
              <w:rPr>
                <w:sz w:val="24"/>
                <w:szCs w:val="24"/>
              </w:rPr>
              <w:t>Шевчук Светлана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6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Шевчук Светланы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16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169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69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6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6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6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698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Возрождение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Воронежской области от 13.07.2020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6980" w:rsidRDefault="00C1698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141848,00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14184,80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16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6980" w:rsidRDefault="00C16980" w:rsidP="00C16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Банковские реквизиты: Банк получателя: Центрально -Черноземный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698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AC30D-0FEE-477A-8756-2B003CCD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2020-07-17T04:51:00Z</dcterms:created>
  <dcterms:modified xsi:type="dcterms:W3CDTF">2020-07-17T04:51:00Z</dcterms:modified>
</cp:coreProperties>
</file>