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A59B8">
        <w:rPr>
          <w:b/>
          <w:sz w:val="24"/>
          <w:szCs w:val="24"/>
        </w:rPr>
        <w:t>2715</w:t>
      </w:r>
      <w:r w:rsidR="00424B57">
        <w:rPr>
          <w:b/>
          <w:sz w:val="24"/>
          <w:szCs w:val="24"/>
        </w:rPr>
        <w:t>.</w:t>
      </w:r>
    </w:p>
    <w:p w:rsidR="00320475" w:rsidRPr="00320475" w:rsidRDefault="005A59B8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10.03.2020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5A59B8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5A59B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5A59B8">
        <w:rPr>
          <w:sz w:val="24"/>
          <w:szCs w:val="24"/>
        </w:rPr>
        <w:t>АО0002715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5A59B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5A59B8">
        <w:rPr>
          <w:sz w:val="24"/>
          <w:szCs w:val="24"/>
        </w:rPr>
        <w:t>Перервенко  Николай Иванович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5A59B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5A59B8">
        <w:rPr>
          <w:sz w:val="24"/>
          <w:szCs w:val="24"/>
        </w:rPr>
        <w:t>АО0002715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A59B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5A59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5A59B8">
              <w:rPr>
                <w:sz w:val="24"/>
                <w:szCs w:val="24"/>
              </w:rPr>
              <w:t>Перервенко  Николай Иванович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A59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Перервенко Николая Ивановича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5A59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5A59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A59B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12.03.2020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A59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16.04.2020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A59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10.03.2020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A59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10.03.2020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A59B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10.03.2020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15:00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 - Союз арбитражных управляющих "Возрождение"</w:t>
            </w:r>
          </w:p>
        </w:tc>
      </w:tr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Хакасия</w:t>
            </w:r>
          </w:p>
        </w:tc>
      </w:tr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А74-6812/2019</w:t>
            </w:r>
          </w:p>
        </w:tc>
      </w:tr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Республики Хакасия от 01.08.2020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Перервенко  Николай Иванович</w:t>
            </w:r>
          </w:p>
        </w:tc>
      </w:tr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190106993020</w:t>
            </w:r>
          </w:p>
        </w:tc>
      </w:tr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в течение трех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(дата заключения договора с победителем торгов или сведения об отказе или уклонении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 Такие сведения в форме электронного сообщения подлежат размещению оператором электронной площадки на электронной площадке в соответствии с подпунктом "к" пункта 8.1 Порядка, утвержденного Приказом Минэкономразвития РФ от 23.07.2019 г. №495. В случае отказа или уклонения победителя торгов от подписания договора купли-продажи в течение пяти дней со дня получения предложения финансового управляющего о заключении такого договора внесенный задаток ему не возвращается, и организатор торгов предлагает заключить договор купли-продажи Имущества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Продажа Имущества оформляется договором купли-продажи Имущества, который заключает Финансовый управляющий с победителем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8-937-247-00-51</w:t>
            </w:r>
          </w:p>
        </w:tc>
      </w:tr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A59B8" w:rsidRDefault="005A59B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Автотранспортное средство, марка/модель - LADA GRANTA , идентификационный номер (VIN)-XTA219000C0015295, ТИП ТС-В, год выпуска - 2012 г., № двигателя 2898443 кузов № 219000C0015295</w:t>
            </w:r>
          </w:p>
        </w:tc>
      </w:tr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Автотранспортное средство, марка/модель - LADA GRANTA , идентификационный номер (VIN)-XTA219000C0015295, ТИП ТС-В, год выпуска - 2012 г., № двигателя 2898443 кузов № 219000C0015295</w:t>
            </w:r>
          </w:p>
        </w:tc>
      </w:tr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9000,00</w:t>
            </w:r>
          </w:p>
        </w:tc>
      </w:tr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продаже, Заявитель вправе направить задаток на счета, указанные в электронном сообщении о продаже, без представления подписанного договора о задатке, В этом случае перечисление задатка заявителем в соответствии с электронным сообщением о продаже признается акцептом договора о задатке. До дня, в который определяется состав участников торгов, претенденты (заявители) должны представить доказательства внесения задатка организатору торгов. Таким доказательством является отметка банка о приеме платежного документа, сделанная на копии платежного документа, либо приходный кассовый ордер. Претенденты несут риск непредставления организатору торгов документа о внесении задатка.</w:t>
            </w:r>
          </w:p>
        </w:tc>
      </w:tr>
      <w:tr w:rsidR="005A59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A59B8" w:rsidRDefault="005A59B8" w:rsidP="005A59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банка получателя: Доп. Офис №8622/0301 ПАО «Сбербанк» Корреспондентский счет банка получателя: 30101810200000000607 Бик банка 043601607 Счет получателя 40817810556002092418 Наименование получателя средств Перервенко Николай Иванович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A59B8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924BF-F5A7-4C15-8776-5168768A3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2020-03-10T07:58:00Z</dcterms:created>
  <dcterms:modified xsi:type="dcterms:W3CDTF">2020-03-10T07:58:00Z</dcterms:modified>
</cp:coreProperties>
</file>