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47DA4">
        <w:rPr>
          <w:b/>
          <w:sz w:val="24"/>
          <w:szCs w:val="24"/>
        </w:rPr>
        <w:t>2707</w:t>
      </w:r>
      <w:r w:rsidR="00424B57">
        <w:rPr>
          <w:b/>
          <w:sz w:val="24"/>
          <w:szCs w:val="24"/>
        </w:rPr>
        <w:t>.</w:t>
      </w:r>
    </w:p>
    <w:p w:rsidR="00320475" w:rsidRPr="00320475" w:rsidRDefault="00047DA4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26.02.2020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047DA4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047DA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047DA4">
        <w:rPr>
          <w:sz w:val="24"/>
          <w:szCs w:val="24"/>
        </w:rPr>
        <w:t>АО0002707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047DA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047DA4">
        <w:rPr>
          <w:sz w:val="24"/>
          <w:szCs w:val="24"/>
        </w:rPr>
        <w:t>Терентьев  Дмитрий Александрович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047DA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047DA4">
        <w:rPr>
          <w:sz w:val="24"/>
          <w:szCs w:val="24"/>
        </w:rPr>
        <w:t>АО0002707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5"/>
        <w:gridCol w:w="7807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47DA4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047D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047DA4">
              <w:rPr>
                <w:sz w:val="24"/>
                <w:szCs w:val="24"/>
              </w:rPr>
              <w:t>Терентьев  Дмитрий Александрович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47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Терентьева Д.А.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047DA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047DA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7DA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27.02.2020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47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03.04.2020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47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25.02.2020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47DA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25.02.2020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47DA4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25.02.2020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 - Союз арбитражных управляющих "Возрождение"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А57-18924/2018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Саратовской области от 15.10.2018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Терентьев  Дмитрий Александрович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644300862451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2 (двух) рабочих дней с даты подписания протокола о результатах проведения торгов, организатор торгов направляет победителю торгов копию этого протокола. В течение 5 (пяти) дней с даты подписания этого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цене.</w:t>
            </w:r>
          </w:p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данного договора в течение пяти дней с даты получения указанного предложения финансового управляющего,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по сравнению с ценой, предложенной другими участниками торгов, за исключением победителя торгов.</w:t>
            </w:r>
          </w:p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договором купли-продажи, который заключает финансовый управляющий с победителем торгов не позднее пяти дней после оформления протокола о результатах торгов.</w:t>
            </w:r>
          </w:p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в соответствии с договором купли-продажи должна быть осуществлена покупателем в течение тридцати дней со дня подписания этого договора. Победителю торгов внесенные денежные средства засчитываются в счет цены по заключенному договору купли-продажи.</w:t>
            </w:r>
          </w:p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89372470051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47DA4" w:rsidRDefault="00047DA4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с помощью программно-аппаратных средств сайта представляет оператору электронной площадки заявку на участие в торгах и прилагаемые к ней документы, соответствующие требованиям, установленным статьями 110 и 139 Закона о несостоятельности (банкротстве) и настоящим пунктом, в форме электронного сообщения, подписанного квалифицированной электронной подписью заявителя.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VOLVO S40 2007 г. в. VIN YV1MS214272312080, гос. номер В171УУ64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180000,00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9000,00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должен поступить в сроки, указанные в сообщении о проведении торгов, на специальный банковский счет Продавца, при этом при проведении торгов посредством публичного предложения не позднее срока, установленного для подведения итогов торгов. Задаток перечисляется на основании заключенного с организатором торгов договора о задатке. В назначении платежа указывается: «Задаток на участие в торгах» со ссылкой на дату проведения торгов. Организатор торгов обязан вернуть внесенный задаток претенденту, не допущенному к участию в торгах, в течение 10 (десяти) банковских дней со дня оформления протокола о признании претендентов участниками торгов.</w:t>
            </w:r>
          </w:p>
        </w:tc>
      </w:tr>
      <w:tr w:rsidR="00047DA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47DA4" w:rsidRDefault="00047DA4" w:rsidP="00047DA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банка получателя: Доп. Офис №8622/0301 ПАО «Сбербанк» Корреспондентский счет банка получателя: 30101810200000000607 Бик банка 043601607 Счет получателя 40817810856001294674 Наименование получателя средств Терентьев Дмитрий Александрович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47DA4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119C52-24D2-46FA-88F3-30608157D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2020-02-26T06:01:00Z</dcterms:created>
  <dcterms:modified xsi:type="dcterms:W3CDTF">2020-02-26T06:01:00Z</dcterms:modified>
</cp:coreProperties>
</file>