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6CD5">
        <w:rPr>
          <w:b/>
          <w:sz w:val="24"/>
          <w:szCs w:val="24"/>
        </w:rPr>
        <w:t>АО0002691</w:t>
      </w:r>
      <w:r w:rsidRPr="00BE0A9B">
        <w:rPr>
          <w:b/>
          <w:sz w:val="24"/>
          <w:szCs w:val="24"/>
        </w:rPr>
        <w:t>.</w:t>
      </w:r>
    </w:p>
    <w:p w:rsidR="009B22E7" w:rsidRPr="00BE0A9B" w:rsidRDefault="00FA6CD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A6C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A6CD5">
        <w:rPr>
          <w:b/>
          <w:sz w:val="24"/>
          <w:szCs w:val="24"/>
        </w:rPr>
        <w:t>АО0002691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6CD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A6C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A6CD5">
              <w:rPr>
                <w:sz w:val="24"/>
                <w:szCs w:val="24"/>
              </w:rPr>
              <w:t>Ивонин Иван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6CD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торги в электронной форме в виде аукциона по продаже имущества должника Ивонина Ивана Ивановича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A6C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A6C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6CD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6CD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6CD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19:00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6CD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6CD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19:00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А14-3026/2019</w:t>
            </w:r>
          </w:p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Положение, утвержденное между залоговым кредитором ООО "Экспобанк" и финансовым управляющим Федоровым Сергеем Владимировичем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Ивонин Иван Иванович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366403035405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имущества (предприятия) должника не ниже установленной начальной цены имущества (предприятия) должника, договор купли-продажи заключается организатором с этим участником торгов в соответствии с представленным им Порядком о цене имущества (предприятия) должника. В случае отказа или уклонения победителя торгов от подписания договора купли-продажи в течение пяти дней со дня получения предложения арбитражного управляющего о заключении такого договора, внесенный задаток ему не возвращается, и организатор торгов предлагает заключить договор купли-продажи участнику торгов, предложившему наиболее высокую цену имущества (предприятия) должника по сравнению с ценой, предложенной другими участниками торгов, за исключением победителя торгов. В случае если открытые торги признаны несостоявшимися и договор купли-продажи не заключен с единственным участником торгов, организатор торгов в течение двух дней после завершения срока, установленного Федеральным законом "О несостоятельности (банкротстве)" для принятия решений о признании торгов несостоявшимися, для заключения договора купли-продажи с единственным участником торгов и для заключения договора купли-продажи по результатам торгов, составляет и передает оператору электронной площадки протокол о признании открытых торгов несостоявшимся с указанием основания признания торгов несостоявшимися для размещения на электронной площадке и в Едином федеральном реестре сведений о банкротстве. 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(предприятия)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(предприятие)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+79616515933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6CD5" w:rsidRDefault="00FA6C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Оператор электронной площадки в день начала представления заявок на участие в открытых торгах размещает на электронной площадке сообщение о начале приёма заявок на участие в открытых торгах с указанием сведений, содержащихся в сообщении о торгах. 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составляет двадцать пять рабочих дней со дня опубликования и размещения сообщения о проведении торгов. Заявка на участие в открытых торгах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в) фирменное наименование,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должна соответствовать требованиям, установленным в соответствии с ФЗ «О несостоятельности (банкротстве)» и указанным в сообщении о проведении торгов, и оформляется в форме электронного документа. В течение двух часов с момента представления заявки на участие в открытых торгах оператор электронной площадки регистрирует представленную заявку в журнале заявок на участие в торгах, присвоив заявке порядковый номер в указанном журнале. Оператор электронной площадки направляет заявителю в электронной форме подтверждение о регистрации представленной заявки на участие в торгах. Подтверждение направляется в день регистрации такой заявки с указанием порядкового номера, даты и точного времени ее представления.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 Для участия в открытых торгах заявитель представляет оператору электронной площадки в электронной форме подписанный электронной цифровой подписью заявителя сканированную копию заполненного и подписанного договора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Марка, модель – RENAULT SANDERO Идентификационный номер (VIN): X7L5SRAVP60502009 Год выпуска ТС: 2018 цвет – Белый; ПТС серия 77 OY № 453168 выдан ЗАО «РЕНО РОССИЯ» 24.05.2018 г. 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540000,00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внесения задатка – с момента размещения объявления о торгах на электронной торговой площадке и не позднее последнего дня срока приема заявок. Внесение задатка осуществляется денежными средствами по реквизитам, указанным финансовым управляющим Федоровым Сергеем Владимировичем. </w:t>
            </w:r>
          </w:p>
        </w:tc>
      </w:tr>
      <w:tr w:rsidR="00FA6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6CD5" w:rsidRDefault="00FA6CD5" w:rsidP="00FA6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получателя средств: Ивонин Иван Иванович Счет получателя средств №: 40817810813002088699 БИК получателя: 042007681 Наименование банка получателя: Центрально-Черноземный банк ПАО Сбербанк Корреспондентский счет банка получателя: 30101810600000000681 Назначение платежа: оплата задатка должника Ивонина И.И. с указанием номера лота.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A6CD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A6CD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50ACA-919C-497E-BF2D-07325B960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1580</Words>
  <Characters>9011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2020-02-17T13:03:00Z</dcterms:created>
  <dcterms:modified xsi:type="dcterms:W3CDTF">2020-02-17T13:03:00Z</dcterms:modified>
</cp:coreProperties>
</file>