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74C2">
        <w:rPr>
          <w:b/>
          <w:sz w:val="24"/>
          <w:szCs w:val="24"/>
        </w:rPr>
        <w:t>2688</w:t>
      </w:r>
      <w:r w:rsidR="00206311">
        <w:rPr>
          <w:b/>
          <w:sz w:val="24"/>
          <w:szCs w:val="24"/>
        </w:rPr>
        <w:t>.</w:t>
      </w:r>
    </w:p>
    <w:p w:rsidR="00B7364F" w:rsidRPr="00140FBA" w:rsidRDefault="00A874C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89165079837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74C2" w:rsidRDefault="00A874C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874C2" w:rsidRDefault="00A874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Предметом торгов является имущество Должника: права собственности/права аренды/иные права на движимое и недвижимое имущество, расположенные по адресу: Московская обл., г. Жуковский, правый берег р. Москвы, участок №1. Совокупно указанное имущество формирует незавершенный строительством торгово-развлекательный комплекс, основная часть которого обременена ипотекой АО «Альфа-Банк»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собственности/права аренды/иные права на движимое и недвижимое имущество, расположенные по адресу: Московская обл., г. Жуковский, правый берег р. Москвы, участок №1, а именно: Имущество, находящееся в залоге у АО "Альфа-Банк": Земельный участок, категория земель: земли населенных пунктов, разрешенное использование: для строительства и эксплуатации объектов торговой назначения с наземной парковкой, общая площадь 157 156 кв. м, кадастровый номер: 50:23:0040110:92; Объект незавершенного строительства, кадастровый номер 50:23:0040110:450, Степень готовности объекта незавершенного строительства, %: 87. Площадь 4470 кв. м. Адрес: Московская обл., г. Жуковский, правый берег р. Москвы, участок №1; Объект незавершенного строительства, кадастровый номер 50:23:0040110:449, Степень готовности объекта незавершенного строительства, % 83. Площадь  49560.1 кв. м. Адрес: Московская обл., г. Жуковский, правый берег р. Москвы, участок №1; Насос скважинный Grudfos SP 46-11 Rp3 6"3Ч3809418/50 18/5кW; Подвесной несветовой указатель 300/1000мм; Подвесной несветовой указатель 400/2500мм; Отдельно стоящий несветовой указатель 750/2260мм; Проект системы навигации; Стационарный пресс-компактор ESC-30 COMPACT c контейнером 20м3; Дорожная навигация 1; Дорожная навигация 2; Дорожная навигация 3; Дорожная навигация 4; Дорожная навигация 1/1; Дорожная навигация 2/2; Дорожная навигация 3/3; Дорожная навигация 4/4; Скважина 1; Скважина 2; Трансформаторная подстанция 2000 кВА (встроенная) комплект; Трансформаторная подстанция 2500 кВА (встроенная) комплект; Блочная комплектная; Трансформаторная подстанция 1250 с 2-мя пристройками БРП; Кабельная линия _2КЛ от 2БКТ 1250 до ТП 3 _ 770м; Кабельная линия _2КЛ от 2БКТ 1250 до ТП1 _ 240м; Кабельная линия _2КЛ от ТП 1 до ТП 2 _ 260м; Кабельная линия _2КЛ от ТП 2 до ТП 3 _ 630м; Кабельная линия _2КЛ от 2БКТП 1250 до РП "МОЭСК"_40М; Трансформаторная подстанция 630 кВА (встроенная) комплект; ИРД, проектная документация на строительство объектов; Наземная открытая Парковка 92 635 м2; Внутриквартальные проезды/съезды; Рольставни (входная группа, витрины); Облицовочные панели (зона банкоматов). Детский игровой комплекс. Имущество, не находящееся в залоге у АО "Альфа-Банке": Дорожное покрытие, проектная и исполнительная документация на дорожное покрытие, расположенное на земельных участках с кадастровыми номерами 50:23:0040110:108, 50:23:0040110:111, 50:23:0040110:112, 50:23:0040110:128, 50:23:0040110:452, 50:23:0040110:165; Право ограниченного пользования (сервитут) частью земельного участка с кад. номером 50:23:0040110:128; Право ограниченного пользования (сервитут) частью земельного участка с кад.номером50:23:0040110:452, 50:23:0040110:453, 50:23:0040110:454, 50:23:0040110:455; Право ограниченного пользования (сервитут, сервитут не зарегистрирован) частью земельного участка с кад. номером 50:23:0040110:165 для строительства и эксплуатации дорожного сооружения для обеспечения подъезда к торговому комплексу; Право ограниченного пользования (сервитут, сервитут не зарегистрирован) частью земельного участка с кад. номером 50:23:0040110:165 для строительства и эксплуатации подземных коммуникаций для использования системы отвода ливневых и бытовых стоков от торгового комплекса; Право аренды земельных участков (собственник ООО «Национальный центр Авиастроения»)  с кадастровыми номерами 50:23:0040110:108, 50:23:0040110:111 50:23:0040110:112; Мебель для зоны Food-court – стулья пластиковые (кол-во 200 шт.); Мебель для зоны Food-court – Лавки (кол-во 12 шт.); Мебель для зоны Food-court – Подстолье SONIA 740 (кол-во 50 шт.); Мебель для зоны Food-court – Столешница R80 (кол-во 50 шт.); Вертикальный пресс Strautmann Dale Press 800-10 (кол-во 1 шт.); Вертикальный пресс Austropressen MAXI (кол-во 1 шт.); МФУ Kyocera TASKalfa (кол-во 1 шт.); Аналоговая АТС Panasonic (кол-во 1 шт.); Бензо снегоуборщик CRAFTSMAN 88691 (кол-во 1 шт.); Компьютер ASUS M32AD-RU020S i3 4160_в комплектации (кол-во 1 шт.); Компьютер ASUS M32AD-RU020S i3 4160_в комплектации1 (кол-во 1 шт.).  Совокупно указанное имущество формирует незавершенный строительством торгово-развлекательный комплекс, основная часть которого обременена ипотекой АО «Альфа-Банк»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23.12.2019 0:00:00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04.02.2020 12:00:00</w:t>
            </w:r>
          </w:p>
        </w:tc>
      </w:tr>
    </w:tbl>
    <w:p w:rsidR="00A874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874C2" w:rsidRDefault="00A874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74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"ИСТ ФИНАНС ГРУПП" (ИНН/КПП-7720380408/772001001)</w:t>
            </w:r>
          </w:p>
        </w:tc>
        <w:tc>
          <w:tcPr>
            <w:tcW w:w="3190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28.01.2020 15:46:43</w:t>
            </w:r>
          </w:p>
        </w:tc>
        <w:tc>
          <w:tcPr>
            <w:tcW w:w="3191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 Эксим" (ИНН/КПП-9704010562/770401001)</w:t>
            </w:r>
          </w:p>
        </w:tc>
        <w:tc>
          <w:tcPr>
            <w:tcW w:w="3190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 15:50:20</w:t>
            </w:r>
          </w:p>
        </w:tc>
        <w:tc>
          <w:tcPr>
            <w:tcW w:w="3191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74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«АЛЬФА-БАНК» (ИНН/КПП-7728168971/997950001)</w:t>
            </w:r>
          </w:p>
        </w:tc>
        <w:tc>
          <w:tcPr>
            <w:tcW w:w="3190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04.02.2020 11:40:57</w:t>
            </w:r>
          </w:p>
        </w:tc>
        <w:tc>
          <w:tcPr>
            <w:tcW w:w="3191" w:type="dxa"/>
          </w:tcPr>
          <w:p w:rsidR="00A874C2" w:rsidRDefault="00A874C2" w:rsidP="00A87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874C2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F9019-6789-4241-8E82-3D38E0CD2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2020-02-04T14:49:00Z</dcterms:created>
  <dcterms:modified xsi:type="dcterms:W3CDTF">2020-02-04T14:49:00Z</dcterms:modified>
</cp:coreProperties>
</file>